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189B" w14:textId="77777777" w:rsidR="00535316" w:rsidRPr="00535316" w:rsidRDefault="00535316" w:rsidP="00535316">
      <w:pPr>
        <w:pStyle w:val="BodyText"/>
        <w:rPr>
          <w:i/>
          <w:highlight w:val="yellow"/>
        </w:rPr>
      </w:pPr>
      <w:r w:rsidRPr="00535316">
        <w:rPr>
          <w:i/>
          <w:highlight w:val="yellow"/>
        </w:rPr>
        <w:t xml:space="preserve">Fill in all </w:t>
      </w:r>
      <w:r w:rsidRPr="00535316">
        <w:rPr>
          <w:i/>
          <w:color w:val="FF0000"/>
          <w:highlight w:val="yellow"/>
        </w:rPr>
        <w:t>required</w:t>
      </w:r>
      <w:r w:rsidRPr="00535316">
        <w:rPr>
          <w:i/>
          <w:highlight w:val="yellow"/>
        </w:rPr>
        <w:t xml:space="preserve"> sections and </w:t>
      </w:r>
      <w:r w:rsidRPr="00535316">
        <w:rPr>
          <w:i/>
          <w:highlight w:val="yellow"/>
          <w:u w:val="single"/>
        </w:rPr>
        <w:t>delete</w:t>
      </w:r>
      <w:r w:rsidRPr="00535316">
        <w:rPr>
          <w:i/>
          <w:highlight w:val="yellow"/>
        </w:rPr>
        <w:t xml:space="preserve"> all others before uploading this document to PolicyStat. After upload, complete the following information in "Properties" (found in left navigation).</w:t>
      </w:r>
    </w:p>
    <w:p w14:paraId="6EEAF399" w14:textId="77777777" w:rsidR="00043950" w:rsidRPr="00535316" w:rsidRDefault="00A06C5F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highlight w:val="yellow"/>
        </w:rPr>
      </w:pPr>
      <w:r w:rsidRPr="00535316">
        <w:rPr>
          <w:i/>
          <w:highlight w:val="yellow"/>
        </w:rPr>
        <w:t>Title</w:t>
      </w:r>
      <w:r w:rsidRPr="00535316">
        <w:rPr>
          <w:highlight w:val="yellow"/>
        </w:rPr>
        <w:t xml:space="preserve"> </w:t>
      </w:r>
    </w:p>
    <w:p w14:paraId="46901B75" w14:textId="77777777" w:rsidR="00043950" w:rsidRPr="00535316" w:rsidRDefault="00A06C5F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highlight w:val="yellow"/>
        </w:rPr>
      </w:pPr>
      <w:r w:rsidRPr="00535316">
        <w:rPr>
          <w:i/>
          <w:highlight w:val="yellow"/>
        </w:rPr>
        <w:t>Owner (your name)</w:t>
      </w:r>
      <w:r w:rsidRPr="00535316">
        <w:rPr>
          <w:highlight w:val="yellow"/>
        </w:rPr>
        <w:t xml:space="preserve"> </w:t>
      </w:r>
    </w:p>
    <w:p w14:paraId="217A407B" w14:textId="77777777" w:rsidR="00043950" w:rsidRPr="00535316" w:rsidRDefault="00A06C5F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Area (your department/area) </w:t>
      </w:r>
    </w:p>
    <w:p w14:paraId="6A087484" w14:textId="77777777" w:rsidR="00043950" w:rsidRPr="00535316" w:rsidRDefault="00A06C5F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highlight w:val="yellow"/>
        </w:rPr>
      </w:pPr>
      <w:r w:rsidRPr="00535316">
        <w:rPr>
          <w:i/>
          <w:highlight w:val="yellow"/>
        </w:rPr>
        <w:t>Approval Workflow (2. New Document or Major Modifications)</w:t>
      </w:r>
      <w:r w:rsidRPr="00535316">
        <w:rPr>
          <w:highlight w:val="yellow"/>
        </w:rPr>
        <w:t xml:space="preserve"> </w:t>
      </w:r>
    </w:p>
    <w:p w14:paraId="616AD0E1" w14:textId="77777777" w:rsidR="00043950" w:rsidRPr="00535316" w:rsidRDefault="00A06C5F">
      <w:pPr>
        <w:pStyle w:val="BodyText"/>
        <w:numPr>
          <w:ilvl w:val="0"/>
          <w:numId w:val="1"/>
        </w:numPr>
        <w:tabs>
          <w:tab w:val="left" w:pos="0"/>
        </w:tabs>
        <w:rPr>
          <w:i/>
          <w:highlight w:val="yellow"/>
        </w:rPr>
      </w:pPr>
      <w:r w:rsidRPr="00535316">
        <w:rPr>
          <w:i/>
          <w:highlight w:val="yellow"/>
        </w:rPr>
        <w:t xml:space="preserve">Review date: Enter "1095" </w:t>
      </w:r>
    </w:p>
    <w:p w14:paraId="59DC3B47" w14:textId="77777777" w:rsidR="00043950" w:rsidRDefault="00A06C5F">
      <w:pPr>
        <w:pStyle w:val="BodyText"/>
        <w:rPr>
          <w:i/>
        </w:rPr>
      </w:pPr>
      <w:r w:rsidRPr="00535316">
        <w:rPr>
          <w:i/>
          <w:highlight w:val="yellow"/>
        </w:rPr>
        <w:t>Please delete this highlighted section when completed.</w:t>
      </w:r>
    </w:p>
    <w:p w14:paraId="70DAF013" w14:textId="77777777" w:rsidR="00043950" w:rsidRDefault="00A06C5F">
      <w:pPr>
        <w:pStyle w:val="Heading1"/>
      </w:pPr>
      <w:bookmarkStart w:id="0" w:name="autoid-b5ed2"/>
      <w:bookmarkEnd w:id="0"/>
      <w:r>
        <w:t>POLICY STATEMENT</w:t>
      </w:r>
    </w:p>
    <w:p w14:paraId="0E00E384" w14:textId="346DAD1A" w:rsidR="00535316" w:rsidRPr="00535316" w:rsidRDefault="00535316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i/>
          <w:color w:val="FF0000"/>
          <w:highlight w:val="yellow"/>
        </w:rPr>
      </w:pPr>
      <w:r w:rsidRPr="00535316">
        <w:rPr>
          <w:i/>
          <w:color w:val="FF0000"/>
          <w:highlight w:val="yellow"/>
        </w:rPr>
        <w:t>Required</w:t>
      </w:r>
    </w:p>
    <w:p w14:paraId="1A390E94" w14:textId="19AC9C9D" w:rsidR="00043950" w:rsidRPr="00535316" w:rsidRDefault="00A06C5F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The Policy Statement specifies the requirements or provisions which this policy is placing on/extending to the University </w:t>
      </w:r>
      <w:proofErr w:type="gramStart"/>
      <w:r w:rsidRPr="00535316">
        <w:rPr>
          <w:i/>
          <w:highlight w:val="yellow"/>
        </w:rPr>
        <w:t>community, but</w:t>
      </w:r>
      <w:proofErr w:type="gramEnd"/>
      <w:r w:rsidRPr="00535316">
        <w:rPr>
          <w:i/>
          <w:highlight w:val="yellow"/>
        </w:rPr>
        <w:t xml:space="preserve"> does not describe “h</w:t>
      </w:r>
      <w:r w:rsidRPr="00535316">
        <w:rPr>
          <w:i/>
          <w:highlight w:val="yellow"/>
        </w:rPr>
        <w:t xml:space="preserve">ow-to” procedures. </w:t>
      </w:r>
    </w:p>
    <w:p w14:paraId="19F0F90B" w14:textId="77777777" w:rsidR="00043950" w:rsidRPr="00535316" w:rsidRDefault="00A06C5F">
      <w:pPr>
        <w:pStyle w:val="BodyText"/>
        <w:numPr>
          <w:ilvl w:val="0"/>
          <w:numId w:val="2"/>
        </w:numPr>
        <w:tabs>
          <w:tab w:val="left" w:pos="0"/>
        </w:tabs>
        <w:rPr>
          <w:highlight w:val="yellow"/>
        </w:rPr>
      </w:pPr>
      <w:r w:rsidRPr="00535316">
        <w:rPr>
          <w:i/>
          <w:highlight w:val="yellow"/>
        </w:rPr>
        <w:t>Please delete this highlighted section when completed.</w:t>
      </w:r>
      <w:r w:rsidRPr="00535316">
        <w:rPr>
          <w:highlight w:val="yellow"/>
        </w:rPr>
        <w:t xml:space="preserve"> </w:t>
      </w:r>
    </w:p>
    <w:p w14:paraId="4C8ED417" w14:textId="77777777" w:rsidR="00043950" w:rsidRDefault="00A06C5F">
      <w:pPr>
        <w:pStyle w:val="BodyText"/>
      </w:pPr>
      <w:r>
        <w:t> </w:t>
      </w:r>
    </w:p>
    <w:p w14:paraId="1E6B5FEF" w14:textId="77777777" w:rsidR="00043950" w:rsidRDefault="00A06C5F">
      <w:pPr>
        <w:pStyle w:val="Heading1"/>
      </w:pPr>
      <w:bookmarkStart w:id="1" w:name="autoid-kwygz"/>
      <w:bookmarkEnd w:id="1"/>
      <w:r>
        <w:t xml:space="preserve">REASON FOR POLICY </w:t>
      </w:r>
    </w:p>
    <w:p w14:paraId="7D51239F" w14:textId="15630084" w:rsidR="00535316" w:rsidRPr="00535316" w:rsidRDefault="00535316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i/>
          <w:color w:val="FF0000"/>
          <w:highlight w:val="yellow"/>
        </w:rPr>
      </w:pPr>
      <w:r w:rsidRPr="00535316">
        <w:rPr>
          <w:i/>
          <w:color w:val="FF0000"/>
          <w:highlight w:val="yellow"/>
        </w:rPr>
        <w:t>Required</w:t>
      </w:r>
    </w:p>
    <w:p w14:paraId="184C04AE" w14:textId="79DBB8E5" w:rsidR="00043950" w:rsidRPr="00535316" w:rsidRDefault="00A06C5F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The Reason for Policy recognizes the legitimate interests of all parties, describes the </w:t>
      </w:r>
      <w:proofErr w:type="gramStart"/>
      <w:r w:rsidRPr="00535316">
        <w:rPr>
          <w:i/>
          <w:highlight w:val="yellow"/>
        </w:rPr>
        <w:t>problem</w:t>
      </w:r>
      <w:proofErr w:type="gramEnd"/>
      <w:r w:rsidRPr="00535316">
        <w:rPr>
          <w:i/>
          <w:highlight w:val="yellow"/>
        </w:rPr>
        <w:t xml:space="preserve"> or conflict the policy will resolve, and cites any legal or reg</w:t>
      </w:r>
      <w:r w:rsidRPr="00535316">
        <w:rPr>
          <w:i/>
          <w:highlight w:val="yellow"/>
        </w:rPr>
        <w:t xml:space="preserve">ulatory reasons for the policy. </w:t>
      </w:r>
    </w:p>
    <w:p w14:paraId="375C4B2C" w14:textId="77777777" w:rsidR="00043950" w:rsidRPr="00535316" w:rsidRDefault="00A06C5F">
      <w:pPr>
        <w:pStyle w:val="BodyText"/>
        <w:numPr>
          <w:ilvl w:val="0"/>
          <w:numId w:val="3"/>
        </w:numPr>
        <w:tabs>
          <w:tab w:val="left" w:pos="0"/>
        </w:tabs>
        <w:rPr>
          <w:highlight w:val="yellow"/>
        </w:rPr>
      </w:pPr>
      <w:r w:rsidRPr="00535316">
        <w:rPr>
          <w:i/>
          <w:highlight w:val="yellow"/>
        </w:rPr>
        <w:t>Please delete this highlighted section when completed.</w:t>
      </w:r>
      <w:r w:rsidRPr="00535316">
        <w:rPr>
          <w:highlight w:val="yellow"/>
        </w:rPr>
        <w:t xml:space="preserve"> </w:t>
      </w:r>
    </w:p>
    <w:p w14:paraId="6ABCA728" w14:textId="77777777" w:rsidR="00043950" w:rsidRDefault="00A06C5F">
      <w:pPr>
        <w:pStyle w:val="BodyText"/>
      </w:pPr>
      <w:r>
        <w:t> </w:t>
      </w:r>
    </w:p>
    <w:p w14:paraId="62659101" w14:textId="77777777" w:rsidR="00043950" w:rsidRDefault="00A06C5F">
      <w:pPr>
        <w:pStyle w:val="Heading1"/>
      </w:pPr>
      <w:bookmarkStart w:id="2" w:name="autoid-95j2a"/>
      <w:bookmarkEnd w:id="2"/>
      <w:r>
        <w:t xml:space="preserve">SCOPE OF POLICY </w:t>
      </w:r>
    </w:p>
    <w:p w14:paraId="29D2DD8A" w14:textId="581931EE" w:rsidR="00535316" w:rsidRPr="00535316" w:rsidRDefault="00535316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i/>
          <w:color w:val="FF0000"/>
          <w:highlight w:val="yellow"/>
        </w:rPr>
      </w:pPr>
      <w:r w:rsidRPr="00535316">
        <w:rPr>
          <w:i/>
          <w:color w:val="FF0000"/>
          <w:highlight w:val="yellow"/>
        </w:rPr>
        <w:t>Required</w:t>
      </w:r>
    </w:p>
    <w:p w14:paraId="6D78CDA5" w14:textId="12177AE8" w:rsidR="00043950" w:rsidRPr="00535316" w:rsidRDefault="00A06C5F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The Scope of the Policy explains who is affected by the policy, who should observe it and follow its procedures, and who must understand it </w:t>
      </w:r>
      <w:proofErr w:type="gramStart"/>
      <w:r w:rsidRPr="00535316">
        <w:rPr>
          <w:i/>
          <w:highlight w:val="yellow"/>
        </w:rPr>
        <w:t>in order</w:t>
      </w:r>
      <w:r w:rsidRPr="00535316">
        <w:rPr>
          <w:i/>
          <w:highlight w:val="yellow"/>
        </w:rPr>
        <w:t xml:space="preserve"> to</w:t>
      </w:r>
      <w:proofErr w:type="gramEnd"/>
      <w:r w:rsidRPr="00535316">
        <w:rPr>
          <w:i/>
          <w:highlight w:val="yellow"/>
        </w:rPr>
        <w:t xml:space="preserve"> do their job or utilize services. </w:t>
      </w:r>
    </w:p>
    <w:p w14:paraId="4E761D90" w14:textId="77777777" w:rsidR="00043950" w:rsidRPr="00535316" w:rsidRDefault="00A06C5F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Please delete the bullet points this policy does not apply to, and/or add to "others" as need be. </w:t>
      </w:r>
    </w:p>
    <w:p w14:paraId="06CBC54A" w14:textId="412D30C0" w:rsidR="00043950" w:rsidRPr="00535316" w:rsidRDefault="00A06C5F" w:rsidP="00535316">
      <w:pPr>
        <w:pStyle w:val="BodyText"/>
        <w:numPr>
          <w:ilvl w:val="0"/>
          <w:numId w:val="4"/>
        </w:numPr>
        <w:tabs>
          <w:tab w:val="left" w:pos="0"/>
        </w:tabs>
        <w:rPr>
          <w:highlight w:val="yellow"/>
        </w:rPr>
      </w:pPr>
      <w:r w:rsidRPr="00535316">
        <w:rPr>
          <w:i/>
          <w:highlight w:val="yellow"/>
        </w:rPr>
        <w:t>Please delete this highlighted section when completed.</w:t>
      </w:r>
      <w:r w:rsidRPr="00535316">
        <w:rPr>
          <w:highlight w:val="yellow"/>
        </w:rPr>
        <w:t xml:space="preserve"> </w:t>
      </w:r>
    </w:p>
    <w:p w14:paraId="525C52D1" w14:textId="77777777" w:rsidR="00043950" w:rsidRDefault="00A06C5F">
      <w:pPr>
        <w:pStyle w:val="BodyText"/>
        <w:numPr>
          <w:ilvl w:val="0"/>
          <w:numId w:val="5"/>
        </w:numPr>
        <w:tabs>
          <w:tab w:val="left" w:pos="0"/>
        </w:tabs>
        <w:spacing w:after="0"/>
      </w:pPr>
      <w:r>
        <w:t xml:space="preserve">President       </w:t>
      </w:r>
    </w:p>
    <w:p w14:paraId="3AE1F8D6" w14:textId="77777777" w:rsidR="00043950" w:rsidRDefault="00A06C5F">
      <w:pPr>
        <w:pStyle w:val="BodyText"/>
        <w:numPr>
          <w:ilvl w:val="0"/>
          <w:numId w:val="5"/>
        </w:numPr>
        <w:tabs>
          <w:tab w:val="left" w:pos="0"/>
        </w:tabs>
        <w:spacing w:after="0"/>
      </w:pPr>
      <w:r>
        <w:t xml:space="preserve">Vice Presidents </w:t>
      </w:r>
    </w:p>
    <w:p w14:paraId="0A140C94" w14:textId="77777777" w:rsidR="00043950" w:rsidRDefault="00A06C5F">
      <w:pPr>
        <w:pStyle w:val="BodyText"/>
        <w:numPr>
          <w:ilvl w:val="0"/>
          <w:numId w:val="5"/>
        </w:numPr>
        <w:tabs>
          <w:tab w:val="left" w:pos="0"/>
        </w:tabs>
        <w:spacing w:after="0"/>
      </w:pPr>
      <w:r>
        <w:t xml:space="preserve">Deans, Directors &amp; Department Heads      </w:t>
      </w:r>
    </w:p>
    <w:p w14:paraId="3E332D48" w14:textId="77777777" w:rsidR="00043950" w:rsidRDefault="00A06C5F">
      <w:pPr>
        <w:pStyle w:val="BodyText"/>
        <w:numPr>
          <w:ilvl w:val="0"/>
          <w:numId w:val="5"/>
        </w:numPr>
        <w:tabs>
          <w:tab w:val="left" w:pos="0"/>
        </w:tabs>
        <w:spacing w:after="0"/>
      </w:pPr>
      <w:r>
        <w:t xml:space="preserve">Area Managers &amp; Supervisors </w:t>
      </w:r>
    </w:p>
    <w:p w14:paraId="4C5D00BE" w14:textId="77777777" w:rsidR="00043950" w:rsidRDefault="00A06C5F">
      <w:pPr>
        <w:pStyle w:val="BodyText"/>
        <w:numPr>
          <w:ilvl w:val="0"/>
          <w:numId w:val="5"/>
        </w:numPr>
        <w:tabs>
          <w:tab w:val="left" w:pos="0"/>
        </w:tabs>
        <w:spacing w:after="0"/>
      </w:pPr>
      <w:r>
        <w:t xml:space="preserve">Faculty </w:t>
      </w:r>
    </w:p>
    <w:p w14:paraId="26F24DD8" w14:textId="77777777" w:rsidR="00043950" w:rsidRDefault="00A06C5F">
      <w:pPr>
        <w:pStyle w:val="BodyText"/>
        <w:numPr>
          <w:ilvl w:val="0"/>
          <w:numId w:val="5"/>
        </w:numPr>
        <w:tabs>
          <w:tab w:val="left" w:pos="0"/>
        </w:tabs>
        <w:spacing w:after="0"/>
      </w:pPr>
      <w:r>
        <w:t xml:space="preserve">Staff </w:t>
      </w:r>
    </w:p>
    <w:p w14:paraId="38A1229F" w14:textId="77777777" w:rsidR="00043950" w:rsidRDefault="00A06C5F">
      <w:pPr>
        <w:pStyle w:val="BodyText"/>
        <w:numPr>
          <w:ilvl w:val="0"/>
          <w:numId w:val="5"/>
        </w:numPr>
        <w:tabs>
          <w:tab w:val="left" w:pos="0"/>
        </w:tabs>
        <w:spacing w:after="0"/>
      </w:pPr>
      <w:r>
        <w:t xml:space="preserve">Students </w:t>
      </w:r>
    </w:p>
    <w:p w14:paraId="18BA0EB9" w14:textId="77777777" w:rsidR="00043950" w:rsidRDefault="00A06C5F">
      <w:pPr>
        <w:pStyle w:val="BodyText"/>
        <w:numPr>
          <w:ilvl w:val="0"/>
          <w:numId w:val="5"/>
        </w:numPr>
        <w:tabs>
          <w:tab w:val="left" w:pos="0"/>
        </w:tabs>
      </w:pPr>
      <w:r>
        <w:t xml:space="preserve">Others: </w:t>
      </w:r>
    </w:p>
    <w:p w14:paraId="7DF267D6" w14:textId="4E3E0130" w:rsidR="00043950" w:rsidRDefault="00A06C5F" w:rsidP="00535316">
      <w:pPr>
        <w:pStyle w:val="Heading1"/>
      </w:pPr>
      <w:bookmarkStart w:id="3" w:name="autoid-jk4qq"/>
      <w:bookmarkEnd w:id="3"/>
      <w:r>
        <w:t> </w:t>
      </w:r>
      <w:bookmarkStart w:id="4" w:name="autoid-2d77n"/>
      <w:bookmarkEnd w:id="4"/>
      <w:r>
        <w:t>CONTACTS</w:t>
      </w:r>
    </w:p>
    <w:p w14:paraId="467ECFCE" w14:textId="5C010B01" w:rsidR="00535316" w:rsidRPr="00535316" w:rsidRDefault="00535316">
      <w:pPr>
        <w:pStyle w:val="BodyText"/>
        <w:numPr>
          <w:ilvl w:val="0"/>
          <w:numId w:val="7"/>
        </w:numPr>
        <w:tabs>
          <w:tab w:val="left" w:pos="0"/>
        </w:tabs>
        <w:spacing w:after="0"/>
        <w:rPr>
          <w:i/>
          <w:color w:val="FF0000"/>
          <w:highlight w:val="yellow"/>
        </w:rPr>
      </w:pPr>
      <w:r w:rsidRPr="00535316">
        <w:rPr>
          <w:i/>
          <w:color w:val="FF0000"/>
          <w:highlight w:val="yellow"/>
        </w:rPr>
        <w:t>Required</w:t>
      </w:r>
    </w:p>
    <w:p w14:paraId="57866DBC" w14:textId="3B339F9B" w:rsidR="00043950" w:rsidRPr="00535316" w:rsidRDefault="00A06C5F">
      <w:pPr>
        <w:pStyle w:val="BodyText"/>
        <w:numPr>
          <w:ilvl w:val="0"/>
          <w:numId w:val="7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The Contact section of the policy tells the reader who to contact with specific questions regarding the policy. </w:t>
      </w:r>
    </w:p>
    <w:p w14:paraId="5B2C9BD6" w14:textId="77777777" w:rsidR="00043950" w:rsidRPr="00535316" w:rsidRDefault="00A06C5F">
      <w:pPr>
        <w:pStyle w:val="BodyText"/>
        <w:numPr>
          <w:ilvl w:val="0"/>
          <w:numId w:val="7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lastRenderedPageBreak/>
        <w:t xml:space="preserve">The first item is usually “Policy Clarification” which directs the reader to the responsible office. </w:t>
      </w:r>
    </w:p>
    <w:p w14:paraId="59635913" w14:textId="77777777" w:rsidR="00043950" w:rsidRPr="00535316" w:rsidRDefault="00A06C5F">
      <w:pPr>
        <w:pStyle w:val="BodyText"/>
        <w:numPr>
          <w:ilvl w:val="0"/>
          <w:numId w:val="7"/>
        </w:numPr>
        <w:tabs>
          <w:tab w:val="left" w:pos="0"/>
        </w:tabs>
        <w:spacing w:after="0"/>
        <w:rPr>
          <w:highlight w:val="yellow"/>
        </w:rPr>
      </w:pPr>
      <w:r w:rsidRPr="00535316">
        <w:rPr>
          <w:i/>
          <w:highlight w:val="yellow"/>
        </w:rPr>
        <w:t>Other items relate to subject matter in t</w:t>
      </w:r>
      <w:r w:rsidRPr="00535316">
        <w:rPr>
          <w:i/>
          <w:highlight w:val="yellow"/>
        </w:rPr>
        <w:t>he document about which the reader may have follow-up questions</w:t>
      </w:r>
      <w:r w:rsidRPr="00535316">
        <w:rPr>
          <w:highlight w:val="yellow"/>
        </w:rPr>
        <w:t xml:space="preserve">. </w:t>
      </w:r>
    </w:p>
    <w:p w14:paraId="535D232A" w14:textId="77777777" w:rsidR="00043950" w:rsidRPr="00535316" w:rsidRDefault="00A06C5F">
      <w:pPr>
        <w:pStyle w:val="BodyText"/>
        <w:numPr>
          <w:ilvl w:val="0"/>
          <w:numId w:val="7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Delete empty </w:t>
      </w:r>
      <w:proofErr w:type="gramStart"/>
      <w:r w:rsidRPr="00535316">
        <w:rPr>
          <w:i/>
          <w:highlight w:val="yellow"/>
        </w:rPr>
        <w:t>rows</w:t>
      </w:r>
      <w:proofErr w:type="gramEnd"/>
      <w:r w:rsidRPr="00535316">
        <w:rPr>
          <w:i/>
          <w:highlight w:val="yellow"/>
        </w:rPr>
        <w:t xml:space="preserve"> as necessary. </w:t>
      </w:r>
    </w:p>
    <w:p w14:paraId="371AE65D" w14:textId="77777777" w:rsidR="00043950" w:rsidRPr="00535316" w:rsidRDefault="00A06C5F">
      <w:pPr>
        <w:pStyle w:val="BodyText"/>
        <w:numPr>
          <w:ilvl w:val="0"/>
          <w:numId w:val="7"/>
        </w:numPr>
        <w:tabs>
          <w:tab w:val="left" w:pos="0"/>
        </w:tabs>
        <w:rPr>
          <w:i/>
          <w:highlight w:val="yellow"/>
        </w:rPr>
      </w:pPr>
      <w:r w:rsidRPr="00535316">
        <w:rPr>
          <w:i/>
          <w:highlight w:val="yellow"/>
        </w:rPr>
        <w:t xml:space="preserve">Please delete this highlighted section when completed. </w:t>
      </w:r>
    </w:p>
    <w:p w14:paraId="1E044B0A" w14:textId="77777777" w:rsidR="00043950" w:rsidRDefault="00A06C5F">
      <w:pPr>
        <w:pStyle w:val="BodyText"/>
      </w:pPr>
      <w:r>
        <w:t>Specific questions should be directed to the following:</w:t>
      </w:r>
    </w:p>
    <w:tbl>
      <w:tblPr>
        <w:tblW w:w="438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870"/>
        <w:gridCol w:w="1123"/>
        <w:gridCol w:w="1989"/>
      </w:tblGrid>
      <w:tr w:rsidR="00043950" w14:paraId="61F37CEC" w14:textId="77777777">
        <w:trPr>
          <w:tblHeader/>
        </w:trPr>
        <w:tc>
          <w:tcPr>
            <w:tcW w:w="886" w:type="dxa"/>
            <w:shd w:val="clear" w:color="auto" w:fill="auto"/>
            <w:vAlign w:val="center"/>
          </w:tcPr>
          <w:p w14:paraId="25BF7C87" w14:textId="77777777" w:rsidR="00043950" w:rsidRDefault="00A06C5F">
            <w:pPr>
              <w:pStyle w:val="TableHeading"/>
            </w:pPr>
            <w:r>
              <w:t>Subject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E18FBDE" w14:textId="77777777" w:rsidR="00043950" w:rsidRDefault="00A06C5F">
            <w:pPr>
              <w:pStyle w:val="TableHeading"/>
            </w:pPr>
            <w:r>
              <w:t>Contact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F834FA9" w14:textId="77777777" w:rsidR="00043950" w:rsidRDefault="00A06C5F">
            <w:pPr>
              <w:pStyle w:val="TableHeading"/>
            </w:pPr>
            <w:r>
              <w:t>Telephone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B93E255" w14:textId="77777777" w:rsidR="00043950" w:rsidRDefault="00A06C5F">
            <w:pPr>
              <w:pStyle w:val="TableHeading"/>
            </w:pPr>
            <w:r>
              <w:t>Department/Office E</w:t>
            </w:r>
            <w:r>
              <w:t>-Mail</w:t>
            </w:r>
          </w:p>
          <w:p w14:paraId="035EABDA" w14:textId="77777777" w:rsidR="00043950" w:rsidRDefault="00A06C5F">
            <w:pPr>
              <w:pStyle w:val="TableHeading"/>
            </w:pPr>
            <w:r>
              <w:t>Web Address</w:t>
            </w:r>
          </w:p>
        </w:tc>
      </w:tr>
      <w:tr w:rsidR="00043950" w14:paraId="1EFB0040" w14:textId="77777777">
        <w:tc>
          <w:tcPr>
            <w:tcW w:w="886" w:type="dxa"/>
            <w:shd w:val="clear" w:color="auto" w:fill="auto"/>
            <w:vAlign w:val="center"/>
          </w:tcPr>
          <w:p w14:paraId="550C4273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25E1203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DE5EDEE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8E5B26D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02F1BAC0" w14:textId="77777777">
        <w:tc>
          <w:tcPr>
            <w:tcW w:w="886" w:type="dxa"/>
            <w:shd w:val="clear" w:color="auto" w:fill="auto"/>
            <w:vAlign w:val="center"/>
          </w:tcPr>
          <w:p w14:paraId="1E456C72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85E190B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CF3ADB5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B5BFC7B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1D6B31AE" w14:textId="77777777">
        <w:tc>
          <w:tcPr>
            <w:tcW w:w="886" w:type="dxa"/>
            <w:shd w:val="clear" w:color="auto" w:fill="auto"/>
            <w:vAlign w:val="center"/>
          </w:tcPr>
          <w:p w14:paraId="0E9616D8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EF70DB3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6D56378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355CB75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6EEB6D13" w14:textId="77777777">
        <w:tc>
          <w:tcPr>
            <w:tcW w:w="886" w:type="dxa"/>
            <w:shd w:val="clear" w:color="auto" w:fill="auto"/>
            <w:vAlign w:val="center"/>
          </w:tcPr>
          <w:p w14:paraId="345DA273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72DDF23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5D5EE87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B2C55FB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3780B27A" w14:textId="77777777">
        <w:tc>
          <w:tcPr>
            <w:tcW w:w="886" w:type="dxa"/>
            <w:shd w:val="clear" w:color="auto" w:fill="auto"/>
            <w:vAlign w:val="center"/>
          </w:tcPr>
          <w:p w14:paraId="58C46B83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25D52F1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1438C91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774662E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3FA3EC19" w14:textId="77777777">
        <w:tc>
          <w:tcPr>
            <w:tcW w:w="886" w:type="dxa"/>
            <w:shd w:val="clear" w:color="auto" w:fill="auto"/>
            <w:vAlign w:val="center"/>
          </w:tcPr>
          <w:p w14:paraId="5F4BBBE6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7744EA1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3F95BCB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0434466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578EE967" w14:textId="77777777">
        <w:tc>
          <w:tcPr>
            <w:tcW w:w="886" w:type="dxa"/>
            <w:shd w:val="clear" w:color="auto" w:fill="auto"/>
            <w:vAlign w:val="center"/>
          </w:tcPr>
          <w:p w14:paraId="0EA55C44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8D166BB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45EFF75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B7AF828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17A1F2A8" w14:textId="77777777">
        <w:tc>
          <w:tcPr>
            <w:tcW w:w="886" w:type="dxa"/>
            <w:shd w:val="clear" w:color="auto" w:fill="auto"/>
            <w:vAlign w:val="center"/>
          </w:tcPr>
          <w:p w14:paraId="209CEA37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ED1F2A2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756029A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9AE87F0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582EB93B" w14:textId="77777777">
        <w:tc>
          <w:tcPr>
            <w:tcW w:w="886" w:type="dxa"/>
            <w:shd w:val="clear" w:color="auto" w:fill="auto"/>
            <w:vAlign w:val="center"/>
          </w:tcPr>
          <w:p w14:paraId="3AE6E329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6A5645A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2079CF9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91DD2DA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159F0E83" w14:textId="77777777">
        <w:tc>
          <w:tcPr>
            <w:tcW w:w="886" w:type="dxa"/>
            <w:shd w:val="clear" w:color="auto" w:fill="auto"/>
            <w:vAlign w:val="center"/>
          </w:tcPr>
          <w:p w14:paraId="1384E394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C1B61C1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18223C5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8A323BF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06D096CE" w14:textId="77777777">
        <w:tc>
          <w:tcPr>
            <w:tcW w:w="886" w:type="dxa"/>
            <w:shd w:val="clear" w:color="auto" w:fill="auto"/>
            <w:vAlign w:val="center"/>
          </w:tcPr>
          <w:p w14:paraId="11FC6CF1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BEC199E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B9F817D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1377000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05E2ABDE" w14:textId="77777777">
        <w:tc>
          <w:tcPr>
            <w:tcW w:w="886" w:type="dxa"/>
            <w:shd w:val="clear" w:color="auto" w:fill="auto"/>
            <w:vAlign w:val="center"/>
          </w:tcPr>
          <w:p w14:paraId="0B361868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55310C5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EB717E1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11BE30F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215E0F16" w14:textId="77777777">
        <w:tc>
          <w:tcPr>
            <w:tcW w:w="886" w:type="dxa"/>
            <w:shd w:val="clear" w:color="auto" w:fill="auto"/>
            <w:vAlign w:val="center"/>
          </w:tcPr>
          <w:p w14:paraId="63E808F6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7ACB0BD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70527AB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BCF78E7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4146A999" w14:textId="77777777">
        <w:tc>
          <w:tcPr>
            <w:tcW w:w="886" w:type="dxa"/>
            <w:shd w:val="clear" w:color="auto" w:fill="auto"/>
            <w:vAlign w:val="center"/>
          </w:tcPr>
          <w:p w14:paraId="30757850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5956D2E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08A4890" w14:textId="77777777" w:rsidR="00043950" w:rsidRDefault="00A06C5F">
            <w:pPr>
              <w:pStyle w:val="TableContents"/>
            </w:pPr>
            <w: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40EA7C3" w14:textId="77777777" w:rsidR="00043950" w:rsidRDefault="00A06C5F">
            <w:pPr>
              <w:pStyle w:val="TableContents"/>
            </w:pPr>
            <w:r>
              <w:t> </w:t>
            </w:r>
          </w:p>
        </w:tc>
      </w:tr>
    </w:tbl>
    <w:p w14:paraId="4EE5308B" w14:textId="77777777" w:rsidR="00043950" w:rsidRDefault="00A06C5F">
      <w:pPr>
        <w:pStyle w:val="Heading1"/>
      </w:pPr>
      <w:bookmarkStart w:id="5" w:name="autoid-63a2y"/>
      <w:bookmarkEnd w:id="5"/>
      <w:r>
        <w:t xml:space="preserve">DEFINITIONS </w:t>
      </w:r>
    </w:p>
    <w:p w14:paraId="498415CB" w14:textId="77777777" w:rsidR="00043950" w:rsidRDefault="00A06C5F">
      <w:pPr>
        <w:pStyle w:val="BodyText"/>
        <w:numPr>
          <w:ilvl w:val="0"/>
          <w:numId w:val="8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List unique terms that, by being defined, would add to the reader’s understanding of the basic policy. </w:t>
      </w:r>
    </w:p>
    <w:p w14:paraId="6B44E9A8" w14:textId="77777777" w:rsidR="00043950" w:rsidRDefault="00A06C5F">
      <w:pPr>
        <w:pStyle w:val="BodyText"/>
        <w:numPr>
          <w:ilvl w:val="0"/>
          <w:numId w:val="8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Define unfamiliar terms, technical terms, and terms which special meanings. </w:t>
      </w:r>
    </w:p>
    <w:p w14:paraId="4DC4B4DC" w14:textId="77777777" w:rsidR="00043950" w:rsidRDefault="00A06C5F">
      <w:pPr>
        <w:pStyle w:val="BodyText"/>
        <w:numPr>
          <w:ilvl w:val="0"/>
          <w:numId w:val="8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List all terms in alphabetical order. Delete empty </w:t>
      </w:r>
      <w:proofErr w:type="gramStart"/>
      <w:r>
        <w:rPr>
          <w:i/>
        </w:rPr>
        <w:t>rows</w:t>
      </w:r>
      <w:proofErr w:type="gramEnd"/>
      <w:r>
        <w:rPr>
          <w:i/>
        </w:rPr>
        <w:t xml:space="preserve"> as necessary. </w:t>
      </w:r>
    </w:p>
    <w:p w14:paraId="0E5B4C3E" w14:textId="77777777" w:rsidR="00043950" w:rsidRDefault="00A06C5F">
      <w:pPr>
        <w:pStyle w:val="BodyText"/>
        <w:numPr>
          <w:ilvl w:val="0"/>
          <w:numId w:val="8"/>
        </w:numPr>
        <w:tabs>
          <w:tab w:val="left" w:pos="0"/>
        </w:tabs>
      </w:pPr>
      <w:r>
        <w:rPr>
          <w:i/>
        </w:rPr>
        <w:t>Plea</w:t>
      </w:r>
      <w:r>
        <w:rPr>
          <w:i/>
        </w:rPr>
        <w:t>se delete this highlighted section when completed.</w:t>
      </w:r>
      <w:r>
        <w:t xml:space="preserve"> </w:t>
      </w:r>
    </w:p>
    <w:tbl>
      <w:tblPr>
        <w:tblW w:w="35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"/>
        <w:gridCol w:w="191"/>
      </w:tblGrid>
      <w:tr w:rsidR="00043950" w14:paraId="311C9D3D" w14:textId="77777777">
        <w:tc>
          <w:tcPr>
            <w:tcW w:w="161" w:type="dxa"/>
            <w:shd w:val="clear" w:color="auto" w:fill="auto"/>
            <w:vAlign w:val="center"/>
          </w:tcPr>
          <w:p w14:paraId="5F88A4B6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lastRenderedPageBreak/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823D12E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3D09E6A0" w14:textId="77777777">
        <w:tc>
          <w:tcPr>
            <w:tcW w:w="161" w:type="dxa"/>
            <w:shd w:val="clear" w:color="auto" w:fill="auto"/>
            <w:vAlign w:val="center"/>
          </w:tcPr>
          <w:p w14:paraId="31C90A99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08A85678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6AC7FB83" w14:textId="77777777">
        <w:tc>
          <w:tcPr>
            <w:tcW w:w="161" w:type="dxa"/>
            <w:shd w:val="clear" w:color="auto" w:fill="auto"/>
            <w:vAlign w:val="center"/>
          </w:tcPr>
          <w:p w14:paraId="3FE16855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456C6769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5BCE2197" w14:textId="77777777">
        <w:tc>
          <w:tcPr>
            <w:tcW w:w="161" w:type="dxa"/>
            <w:shd w:val="clear" w:color="auto" w:fill="auto"/>
            <w:vAlign w:val="center"/>
          </w:tcPr>
          <w:p w14:paraId="1508BEAA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0B872CCB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5AC9ECF2" w14:textId="77777777">
        <w:tc>
          <w:tcPr>
            <w:tcW w:w="161" w:type="dxa"/>
            <w:shd w:val="clear" w:color="auto" w:fill="auto"/>
            <w:vAlign w:val="center"/>
          </w:tcPr>
          <w:p w14:paraId="0DEB8064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EA92A56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0792CDF2" w14:textId="77777777">
        <w:tc>
          <w:tcPr>
            <w:tcW w:w="161" w:type="dxa"/>
            <w:shd w:val="clear" w:color="auto" w:fill="auto"/>
            <w:vAlign w:val="center"/>
          </w:tcPr>
          <w:p w14:paraId="0F93F99A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3ADB3BD3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11195BEC" w14:textId="77777777">
        <w:tc>
          <w:tcPr>
            <w:tcW w:w="161" w:type="dxa"/>
            <w:shd w:val="clear" w:color="auto" w:fill="auto"/>
            <w:vAlign w:val="center"/>
          </w:tcPr>
          <w:p w14:paraId="25F36A8C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064B4817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7F140EE0" w14:textId="77777777">
        <w:tc>
          <w:tcPr>
            <w:tcW w:w="161" w:type="dxa"/>
            <w:shd w:val="clear" w:color="auto" w:fill="auto"/>
            <w:vAlign w:val="center"/>
          </w:tcPr>
          <w:p w14:paraId="14E81DBE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27C9AD8F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7571AEF4" w14:textId="77777777">
        <w:tc>
          <w:tcPr>
            <w:tcW w:w="161" w:type="dxa"/>
            <w:shd w:val="clear" w:color="auto" w:fill="auto"/>
            <w:vAlign w:val="center"/>
          </w:tcPr>
          <w:p w14:paraId="3F8BB5F7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6DD091AE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6B318213" w14:textId="77777777">
        <w:tc>
          <w:tcPr>
            <w:tcW w:w="161" w:type="dxa"/>
            <w:shd w:val="clear" w:color="auto" w:fill="auto"/>
            <w:vAlign w:val="center"/>
          </w:tcPr>
          <w:p w14:paraId="2551B277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4A384164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10E44BAA" w14:textId="77777777">
        <w:tc>
          <w:tcPr>
            <w:tcW w:w="161" w:type="dxa"/>
            <w:shd w:val="clear" w:color="auto" w:fill="auto"/>
            <w:vAlign w:val="center"/>
          </w:tcPr>
          <w:p w14:paraId="6558108E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7E8008F3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1E536D8E" w14:textId="77777777">
        <w:tc>
          <w:tcPr>
            <w:tcW w:w="161" w:type="dxa"/>
            <w:shd w:val="clear" w:color="auto" w:fill="auto"/>
            <w:vAlign w:val="center"/>
          </w:tcPr>
          <w:p w14:paraId="21377620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67BB7A65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72A9B833" w14:textId="77777777">
        <w:tc>
          <w:tcPr>
            <w:tcW w:w="161" w:type="dxa"/>
            <w:shd w:val="clear" w:color="auto" w:fill="auto"/>
            <w:vAlign w:val="center"/>
          </w:tcPr>
          <w:p w14:paraId="019E938B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3B8EDC64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7215FC8F" w14:textId="77777777">
        <w:tc>
          <w:tcPr>
            <w:tcW w:w="161" w:type="dxa"/>
            <w:shd w:val="clear" w:color="auto" w:fill="auto"/>
            <w:vAlign w:val="center"/>
          </w:tcPr>
          <w:p w14:paraId="740C79F4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DAF888B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546AD545" w14:textId="77777777">
        <w:tc>
          <w:tcPr>
            <w:tcW w:w="161" w:type="dxa"/>
            <w:shd w:val="clear" w:color="auto" w:fill="auto"/>
            <w:vAlign w:val="center"/>
          </w:tcPr>
          <w:p w14:paraId="5086DF67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61354A28" w14:textId="77777777" w:rsidR="00043950" w:rsidRDefault="00A06C5F">
            <w:pPr>
              <w:pStyle w:val="TableContents"/>
            </w:pPr>
            <w:r>
              <w:t> </w:t>
            </w:r>
          </w:p>
        </w:tc>
      </w:tr>
    </w:tbl>
    <w:p w14:paraId="218491C2" w14:textId="77777777" w:rsidR="00043950" w:rsidRDefault="00A06C5F">
      <w:pPr>
        <w:pStyle w:val="Heading1"/>
      </w:pPr>
      <w:bookmarkStart w:id="6" w:name="autoid-5jvbw"/>
      <w:bookmarkEnd w:id="6"/>
      <w:r>
        <w:t xml:space="preserve">PRINCIPLES </w:t>
      </w:r>
    </w:p>
    <w:p w14:paraId="01AF8F8C" w14:textId="0833589A" w:rsidR="00535316" w:rsidRPr="00535316" w:rsidRDefault="00535316">
      <w:pPr>
        <w:pStyle w:val="BodyText"/>
        <w:numPr>
          <w:ilvl w:val="0"/>
          <w:numId w:val="9"/>
        </w:numPr>
        <w:tabs>
          <w:tab w:val="left" w:pos="0"/>
        </w:tabs>
        <w:spacing w:after="0"/>
        <w:rPr>
          <w:i/>
          <w:color w:val="FF0000"/>
          <w:highlight w:val="yellow"/>
        </w:rPr>
      </w:pPr>
      <w:r w:rsidRPr="00535316">
        <w:rPr>
          <w:i/>
          <w:color w:val="FF0000"/>
          <w:highlight w:val="yellow"/>
        </w:rPr>
        <w:t>Required</w:t>
      </w:r>
    </w:p>
    <w:p w14:paraId="75D88335" w14:textId="7DB41C53" w:rsidR="00043950" w:rsidRPr="00535316" w:rsidRDefault="00A06C5F">
      <w:pPr>
        <w:pStyle w:val="BodyText"/>
        <w:numPr>
          <w:ilvl w:val="0"/>
          <w:numId w:val="9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The Principles: Overview section of a policy is an expansion of the Policy Statement, an “overview.” </w:t>
      </w:r>
    </w:p>
    <w:p w14:paraId="0E2E9041" w14:textId="77777777" w:rsidR="00043950" w:rsidRPr="00535316" w:rsidRDefault="00A06C5F">
      <w:pPr>
        <w:pStyle w:val="BodyText"/>
        <w:numPr>
          <w:ilvl w:val="0"/>
          <w:numId w:val="9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This section allows for a fuller description of the contents than what was possible in the “statement” section. </w:t>
      </w:r>
      <w:proofErr w:type="gramStart"/>
      <w:r w:rsidRPr="00535316">
        <w:rPr>
          <w:i/>
          <w:highlight w:val="yellow"/>
        </w:rPr>
        <w:t>Generally</w:t>
      </w:r>
      <w:proofErr w:type="gramEnd"/>
      <w:r w:rsidRPr="00535316">
        <w:rPr>
          <w:i/>
          <w:highlight w:val="yellow"/>
        </w:rPr>
        <w:t xml:space="preserve"> 1 to 4 paragraphs. </w:t>
      </w:r>
    </w:p>
    <w:p w14:paraId="2B60B4CD" w14:textId="77777777" w:rsidR="00043950" w:rsidRPr="00535316" w:rsidRDefault="00A06C5F">
      <w:pPr>
        <w:pStyle w:val="BodyText"/>
        <w:numPr>
          <w:ilvl w:val="0"/>
          <w:numId w:val="9"/>
        </w:numPr>
        <w:tabs>
          <w:tab w:val="left" w:pos="0"/>
        </w:tabs>
        <w:rPr>
          <w:highlight w:val="yellow"/>
        </w:rPr>
      </w:pPr>
      <w:r w:rsidRPr="00535316">
        <w:rPr>
          <w:i/>
          <w:highlight w:val="yellow"/>
        </w:rPr>
        <w:t>Please delet</w:t>
      </w:r>
      <w:r w:rsidRPr="00535316">
        <w:rPr>
          <w:i/>
          <w:highlight w:val="yellow"/>
        </w:rPr>
        <w:t>e this highlighted section when completed.</w:t>
      </w:r>
      <w:r w:rsidRPr="00535316">
        <w:rPr>
          <w:highlight w:val="yellow"/>
        </w:rPr>
        <w:t xml:space="preserve"> </w:t>
      </w:r>
    </w:p>
    <w:p w14:paraId="3804F63D" w14:textId="77777777" w:rsidR="00043950" w:rsidRDefault="00A06C5F">
      <w:pPr>
        <w:pStyle w:val="Heading3"/>
      </w:pPr>
      <w:bookmarkStart w:id="7" w:name="autoid-mn8b5"/>
      <w:bookmarkEnd w:id="7"/>
      <w:r>
        <w:t xml:space="preserve">OVERVIEW - </w:t>
      </w:r>
    </w:p>
    <w:p w14:paraId="31674CDD" w14:textId="77777777" w:rsidR="00043950" w:rsidRDefault="00A06C5F">
      <w:pPr>
        <w:pStyle w:val="Heading1"/>
      </w:pPr>
      <w:bookmarkStart w:id="8" w:name="autoid-dkqe6"/>
      <w:bookmarkEnd w:id="8"/>
      <w:r>
        <w:t>PROCEDURES</w:t>
      </w:r>
    </w:p>
    <w:p w14:paraId="49164B13" w14:textId="1A1347C4" w:rsidR="00535316" w:rsidRPr="00535316" w:rsidRDefault="00535316">
      <w:pPr>
        <w:pStyle w:val="BodyText"/>
        <w:numPr>
          <w:ilvl w:val="0"/>
          <w:numId w:val="10"/>
        </w:numPr>
        <w:tabs>
          <w:tab w:val="left" w:pos="0"/>
        </w:tabs>
        <w:spacing w:after="0"/>
        <w:rPr>
          <w:i/>
          <w:color w:val="FF0000"/>
          <w:highlight w:val="yellow"/>
        </w:rPr>
      </w:pPr>
      <w:r w:rsidRPr="00535316">
        <w:rPr>
          <w:i/>
          <w:color w:val="FF0000"/>
          <w:highlight w:val="yellow"/>
        </w:rPr>
        <w:t>Required</w:t>
      </w:r>
    </w:p>
    <w:p w14:paraId="62FC97CB" w14:textId="34DACDCF" w:rsidR="00043950" w:rsidRPr="00535316" w:rsidRDefault="00A06C5F">
      <w:pPr>
        <w:pStyle w:val="BodyText"/>
        <w:numPr>
          <w:ilvl w:val="0"/>
          <w:numId w:val="10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A policy at UND must contain procedures for compliance. Utilize sub-headlines to address specific procedural sections. </w:t>
      </w:r>
    </w:p>
    <w:p w14:paraId="0F583AF7" w14:textId="77777777" w:rsidR="00043950" w:rsidRPr="00535316" w:rsidRDefault="00A06C5F">
      <w:pPr>
        <w:pStyle w:val="BodyText"/>
        <w:numPr>
          <w:ilvl w:val="0"/>
          <w:numId w:val="10"/>
        </w:numPr>
        <w:tabs>
          <w:tab w:val="left" w:pos="0"/>
        </w:tabs>
        <w:rPr>
          <w:highlight w:val="yellow"/>
        </w:rPr>
      </w:pPr>
      <w:r w:rsidRPr="00535316">
        <w:rPr>
          <w:i/>
          <w:highlight w:val="yellow"/>
        </w:rPr>
        <w:t>Please delete this highlighted section when completed.</w:t>
      </w:r>
      <w:r w:rsidRPr="00535316">
        <w:rPr>
          <w:highlight w:val="yellow"/>
        </w:rPr>
        <w:t xml:space="preserve"> </w:t>
      </w:r>
    </w:p>
    <w:p w14:paraId="46DABEA4" w14:textId="77777777" w:rsidR="00043950" w:rsidRDefault="00A06C5F">
      <w:pPr>
        <w:pStyle w:val="BodyText"/>
      </w:pPr>
      <w:r>
        <w:t> </w:t>
      </w:r>
    </w:p>
    <w:p w14:paraId="50D07A29" w14:textId="77777777" w:rsidR="00043950" w:rsidRDefault="00A06C5F">
      <w:pPr>
        <w:pStyle w:val="Heading2"/>
      </w:pPr>
      <w:bookmarkStart w:id="9" w:name="autoid-86872"/>
      <w:bookmarkEnd w:id="9"/>
      <w:r>
        <w:lastRenderedPageBreak/>
        <w:t>Sub-headlin</w:t>
      </w:r>
      <w:r>
        <w:t>e</w:t>
      </w:r>
    </w:p>
    <w:p w14:paraId="68EB55E7" w14:textId="77777777" w:rsidR="00043950" w:rsidRDefault="00A06C5F">
      <w:pPr>
        <w:pStyle w:val="BodyText"/>
        <w:numPr>
          <w:ilvl w:val="0"/>
          <w:numId w:val="11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The sub-headline should be specific to each procedure. Delete unused sub-headline </w:t>
      </w:r>
      <w:proofErr w:type="gramStart"/>
      <w:r>
        <w:rPr>
          <w:i/>
        </w:rPr>
        <w:t>sections</w:t>
      </w:r>
      <w:proofErr w:type="gramEnd"/>
      <w:r>
        <w:rPr>
          <w:i/>
        </w:rPr>
        <w:t xml:space="preserve"> as necessary. </w:t>
      </w:r>
    </w:p>
    <w:p w14:paraId="274B650C" w14:textId="77777777" w:rsidR="00043950" w:rsidRDefault="00A06C5F">
      <w:pPr>
        <w:pStyle w:val="BodyText"/>
        <w:numPr>
          <w:ilvl w:val="0"/>
          <w:numId w:val="11"/>
        </w:numPr>
        <w:tabs>
          <w:tab w:val="left" w:pos="0"/>
        </w:tabs>
      </w:pPr>
      <w:r>
        <w:rPr>
          <w:i/>
        </w:rPr>
        <w:t>Please delete this highlighted section when completed.</w:t>
      </w:r>
      <w:r>
        <w:t xml:space="preserve"> </w:t>
      </w:r>
    </w:p>
    <w:p w14:paraId="127046F1" w14:textId="77777777" w:rsidR="00043950" w:rsidRDefault="00A06C5F">
      <w:pPr>
        <w:pStyle w:val="BodyText"/>
      </w:pPr>
      <w:r>
        <w:t> </w:t>
      </w:r>
    </w:p>
    <w:p w14:paraId="785E4D43" w14:textId="77777777" w:rsidR="00043950" w:rsidRDefault="00A06C5F">
      <w:pPr>
        <w:pStyle w:val="Heading2"/>
      </w:pPr>
      <w:bookmarkStart w:id="10" w:name="autoid-k3v8j"/>
      <w:bookmarkEnd w:id="10"/>
      <w:r>
        <w:t>Sub-headline</w:t>
      </w:r>
    </w:p>
    <w:p w14:paraId="54C6E8A4" w14:textId="77777777" w:rsidR="00043950" w:rsidRDefault="00A06C5F">
      <w:pPr>
        <w:pStyle w:val="BodyText"/>
        <w:numPr>
          <w:ilvl w:val="0"/>
          <w:numId w:val="12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The sub-headline should be specific to each procedure. Delete unused sub-headline </w:t>
      </w:r>
      <w:proofErr w:type="gramStart"/>
      <w:r>
        <w:rPr>
          <w:i/>
        </w:rPr>
        <w:t>sections</w:t>
      </w:r>
      <w:proofErr w:type="gramEnd"/>
      <w:r>
        <w:rPr>
          <w:i/>
        </w:rPr>
        <w:t xml:space="preserve"> as necessary. </w:t>
      </w:r>
    </w:p>
    <w:p w14:paraId="6DD7CB98" w14:textId="77777777" w:rsidR="00043950" w:rsidRDefault="00A06C5F">
      <w:pPr>
        <w:pStyle w:val="BodyText"/>
        <w:numPr>
          <w:ilvl w:val="0"/>
          <w:numId w:val="12"/>
        </w:numPr>
        <w:tabs>
          <w:tab w:val="left" w:pos="0"/>
        </w:tabs>
      </w:pPr>
      <w:r>
        <w:rPr>
          <w:i/>
        </w:rPr>
        <w:t>Please delete this highlighted section when completed.</w:t>
      </w:r>
      <w:r>
        <w:t xml:space="preserve"> </w:t>
      </w:r>
    </w:p>
    <w:p w14:paraId="0AAA7544" w14:textId="77777777" w:rsidR="00043950" w:rsidRDefault="00A06C5F">
      <w:pPr>
        <w:pStyle w:val="BodyText"/>
      </w:pPr>
      <w:r>
        <w:t> </w:t>
      </w:r>
    </w:p>
    <w:p w14:paraId="48616CAC" w14:textId="77777777" w:rsidR="00043950" w:rsidRDefault="00A06C5F">
      <w:pPr>
        <w:pStyle w:val="Heading2"/>
      </w:pPr>
      <w:bookmarkStart w:id="11" w:name="autoid-j3bxy"/>
      <w:bookmarkEnd w:id="11"/>
      <w:r>
        <w:t>Sub-headline</w:t>
      </w:r>
    </w:p>
    <w:p w14:paraId="5C92DA73" w14:textId="77777777" w:rsidR="00043950" w:rsidRDefault="00A06C5F">
      <w:pPr>
        <w:pStyle w:val="BodyText"/>
        <w:numPr>
          <w:ilvl w:val="0"/>
          <w:numId w:val="13"/>
        </w:numPr>
        <w:tabs>
          <w:tab w:val="left" w:pos="0"/>
        </w:tabs>
        <w:spacing w:after="0"/>
        <w:rPr>
          <w:i/>
        </w:rPr>
      </w:pPr>
      <w:r>
        <w:rPr>
          <w:i/>
        </w:rPr>
        <w:t>The sub-headline should be specific to each procedure. Delete unused sub-headli</w:t>
      </w:r>
      <w:r>
        <w:rPr>
          <w:i/>
        </w:rPr>
        <w:t xml:space="preserve">ne </w:t>
      </w:r>
      <w:proofErr w:type="gramStart"/>
      <w:r>
        <w:rPr>
          <w:i/>
        </w:rPr>
        <w:t>sections</w:t>
      </w:r>
      <w:proofErr w:type="gramEnd"/>
      <w:r>
        <w:rPr>
          <w:i/>
        </w:rPr>
        <w:t xml:space="preserve"> as necessary. </w:t>
      </w:r>
    </w:p>
    <w:p w14:paraId="08D35110" w14:textId="77777777" w:rsidR="00043950" w:rsidRDefault="00A06C5F">
      <w:pPr>
        <w:pStyle w:val="BodyText"/>
        <w:numPr>
          <w:ilvl w:val="0"/>
          <w:numId w:val="13"/>
        </w:numPr>
        <w:tabs>
          <w:tab w:val="left" w:pos="0"/>
        </w:tabs>
      </w:pPr>
      <w:r>
        <w:rPr>
          <w:i/>
        </w:rPr>
        <w:t>Please delete this highlighted section when completed.</w:t>
      </w:r>
      <w:r>
        <w:t xml:space="preserve"> </w:t>
      </w:r>
    </w:p>
    <w:p w14:paraId="2DD979C7" w14:textId="77777777" w:rsidR="00043950" w:rsidRDefault="00A06C5F">
      <w:pPr>
        <w:pStyle w:val="BodyText"/>
      </w:pPr>
      <w:r>
        <w:t> </w:t>
      </w:r>
    </w:p>
    <w:p w14:paraId="0B218C28" w14:textId="77777777" w:rsidR="00043950" w:rsidRDefault="00A06C5F">
      <w:pPr>
        <w:pStyle w:val="Heading2"/>
      </w:pPr>
      <w:bookmarkStart w:id="12" w:name="autoid-pa8dj"/>
      <w:bookmarkEnd w:id="12"/>
      <w:r>
        <w:t>Sub-headline</w:t>
      </w:r>
    </w:p>
    <w:p w14:paraId="210A8B3D" w14:textId="77777777" w:rsidR="00043950" w:rsidRDefault="00A06C5F">
      <w:pPr>
        <w:pStyle w:val="BodyText"/>
        <w:numPr>
          <w:ilvl w:val="0"/>
          <w:numId w:val="14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The sub-headline should be specific to each procedure. Delete unused sub-headline </w:t>
      </w:r>
      <w:proofErr w:type="gramStart"/>
      <w:r>
        <w:rPr>
          <w:i/>
        </w:rPr>
        <w:t>sections</w:t>
      </w:r>
      <w:proofErr w:type="gramEnd"/>
      <w:r>
        <w:rPr>
          <w:i/>
        </w:rPr>
        <w:t xml:space="preserve"> as necessary. </w:t>
      </w:r>
    </w:p>
    <w:p w14:paraId="2C8C592F" w14:textId="77777777" w:rsidR="00043950" w:rsidRDefault="00A06C5F">
      <w:pPr>
        <w:pStyle w:val="BodyText"/>
        <w:numPr>
          <w:ilvl w:val="0"/>
          <w:numId w:val="14"/>
        </w:numPr>
        <w:tabs>
          <w:tab w:val="left" w:pos="0"/>
        </w:tabs>
      </w:pPr>
      <w:r>
        <w:rPr>
          <w:i/>
        </w:rPr>
        <w:t>Please delete this highlighted section when completed.</w:t>
      </w:r>
      <w:r>
        <w:t xml:space="preserve"> </w:t>
      </w:r>
    </w:p>
    <w:p w14:paraId="1F46387E" w14:textId="77777777" w:rsidR="00043950" w:rsidRDefault="00A06C5F">
      <w:pPr>
        <w:pStyle w:val="BodyText"/>
      </w:pPr>
      <w:r>
        <w:t> </w:t>
      </w:r>
    </w:p>
    <w:p w14:paraId="63F1FA23" w14:textId="77777777" w:rsidR="00043950" w:rsidRDefault="00A06C5F">
      <w:pPr>
        <w:pStyle w:val="Heading2"/>
      </w:pPr>
      <w:bookmarkStart w:id="13" w:name="autoid-375g7"/>
      <w:bookmarkEnd w:id="13"/>
      <w:r>
        <w:t>Sub-headline</w:t>
      </w:r>
    </w:p>
    <w:p w14:paraId="5515EBAD" w14:textId="77777777" w:rsidR="00043950" w:rsidRDefault="00A06C5F">
      <w:pPr>
        <w:pStyle w:val="BodyText"/>
        <w:numPr>
          <w:ilvl w:val="0"/>
          <w:numId w:val="15"/>
        </w:numPr>
        <w:tabs>
          <w:tab w:val="left" w:pos="0"/>
        </w:tabs>
        <w:spacing w:after="0"/>
        <w:rPr>
          <w:i/>
        </w:rPr>
      </w:pPr>
      <w:r>
        <w:rPr>
          <w:i/>
        </w:rPr>
        <w:t>The sub-headline should be specific to each procedure. Delete unused sub-headli</w:t>
      </w:r>
      <w:r>
        <w:rPr>
          <w:i/>
        </w:rPr>
        <w:t xml:space="preserve">ne </w:t>
      </w:r>
      <w:proofErr w:type="gramStart"/>
      <w:r>
        <w:rPr>
          <w:i/>
        </w:rPr>
        <w:t>sections</w:t>
      </w:r>
      <w:proofErr w:type="gramEnd"/>
      <w:r>
        <w:rPr>
          <w:i/>
        </w:rPr>
        <w:t xml:space="preserve"> as necessary. </w:t>
      </w:r>
    </w:p>
    <w:p w14:paraId="44FF3951" w14:textId="77777777" w:rsidR="00043950" w:rsidRDefault="00A06C5F">
      <w:pPr>
        <w:pStyle w:val="BodyText"/>
        <w:numPr>
          <w:ilvl w:val="0"/>
          <w:numId w:val="15"/>
        </w:numPr>
        <w:tabs>
          <w:tab w:val="left" w:pos="0"/>
        </w:tabs>
      </w:pPr>
      <w:r>
        <w:rPr>
          <w:i/>
        </w:rPr>
        <w:t>Please delete this highlighted section when completed.</w:t>
      </w:r>
      <w:r>
        <w:t xml:space="preserve"> </w:t>
      </w:r>
    </w:p>
    <w:p w14:paraId="0E46C0BB" w14:textId="77777777" w:rsidR="00043950" w:rsidRDefault="00A06C5F">
      <w:pPr>
        <w:pStyle w:val="BodyText"/>
      </w:pPr>
      <w:r>
        <w:t> </w:t>
      </w:r>
    </w:p>
    <w:p w14:paraId="693B5D72" w14:textId="77777777" w:rsidR="00535316" w:rsidRDefault="00535316" w:rsidP="00535316">
      <w:pPr>
        <w:pStyle w:val="Heading1"/>
      </w:pPr>
      <w:bookmarkStart w:id="14" w:name="autoid-75b56"/>
      <w:bookmarkEnd w:id="14"/>
      <w:r>
        <w:t>RELATED INFORMATION</w:t>
      </w:r>
    </w:p>
    <w:p w14:paraId="257CC5E4" w14:textId="77777777" w:rsidR="00535316" w:rsidRPr="00535316" w:rsidRDefault="00535316" w:rsidP="00535316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i/>
          <w:color w:val="FF0000"/>
          <w:highlight w:val="yellow"/>
        </w:rPr>
      </w:pPr>
      <w:r w:rsidRPr="00535316">
        <w:rPr>
          <w:i/>
          <w:color w:val="FF0000"/>
          <w:highlight w:val="yellow"/>
        </w:rPr>
        <w:t>Required</w:t>
      </w:r>
    </w:p>
    <w:p w14:paraId="3EC08FC0" w14:textId="77777777" w:rsidR="00535316" w:rsidRPr="00535316" w:rsidRDefault="00535316" w:rsidP="00535316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This section should only include information that is directly related to the policy. </w:t>
      </w:r>
    </w:p>
    <w:p w14:paraId="7C577D02" w14:textId="77777777" w:rsidR="00535316" w:rsidRPr="00535316" w:rsidRDefault="00535316" w:rsidP="00535316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The Related Information should be listed alphabetically and provide links for the reader (e.g., other UND or SBHE policies, NDUS procedures, </w:t>
      </w:r>
      <w:proofErr w:type="gramStart"/>
      <w:r w:rsidRPr="00535316">
        <w:rPr>
          <w:i/>
          <w:highlight w:val="yellow"/>
        </w:rPr>
        <w:t>state</w:t>
      </w:r>
      <w:proofErr w:type="gramEnd"/>
      <w:r w:rsidRPr="00535316">
        <w:rPr>
          <w:i/>
          <w:highlight w:val="yellow"/>
        </w:rPr>
        <w:t xml:space="preserve"> or federal law, etc.) </w:t>
      </w:r>
    </w:p>
    <w:p w14:paraId="4363A1C6" w14:textId="77777777" w:rsidR="00535316" w:rsidRPr="00535316" w:rsidRDefault="00535316" w:rsidP="00535316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highlight w:val="yellow"/>
        </w:rPr>
      </w:pPr>
      <w:r w:rsidRPr="00535316">
        <w:rPr>
          <w:i/>
          <w:highlight w:val="yellow"/>
        </w:rPr>
        <w:t xml:space="preserve">Delete empty </w:t>
      </w:r>
      <w:proofErr w:type="gramStart"/>
      <w:r w:rsidRPr="00535316">
        <w:rPr>
          <w:i/>
          <w:highlight w:val="yellow"/>
        </w:rPr>
        <w:t>rows</w:t>
      </w:r>
      <w:proofErr w:type="gramEnd"/>
      <w:r w:rsidRPr="00535316">
        <w:rPr>
          <w:i/>
          <w:highlight w:val="yellow"/>
        </w:rPr>
        <w:t xml:space="preserve"> as necessary. </w:t>
      </w:r>
      <w:r w:rsidRPr="00535316">
        <w:rPr>
          <w:highlight w:val="yellow"/>
        </w:rPr>
        <w:t xml:space="preserve"> </w:t>
      </w:r>
    </w:p>
    <w:p w14:paraId="60420012" w14:textId="77777777" w:rsidR="00535316" w:rsidRPr="00535316" w:rsidRDefault="00535316" w:rsidP="00535316">
      <w:pPr>
        <w:pStyle w:val="BodyText"/>
        <w:numPr>
          <w:ilvl w:val="0"/>
          <w:numId w:val="6"/>
        </w:numPr>
        <w:tabs>
          <w:tab w:val="left" w:pos="0"/>
        </w:tabs>
        <w:rPr>
          <w:highlight w:val="yellow"/>
        </w:rPr>
      </w:pPr>
      <w:r w:rsidRPr="00535316">
        <w:rPr>
          <w:i/>
          <w:highlight w:val="yellow"/>
        </w:rPr>
        <w:t>Please delete this highlighted section when completed.</w:t>
      </w:r>
      <w:r w:rsidRPr="00535316">
        <w:rPr>
          <w:highlight w:val="yellow"/>
        </w:rPr>
        <w:t xml:space="preserve"> </w:t>
      </w:r>
    </w:p>
    <w:tbl>
      <w:tblPr>
        <w:tblW w:w="35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"/>
        <w:gridCol w:w="191"/>
      </w:tblGrid>
      <w:tr w:rsidR="00535316" w14:paraId="5744EA26" w14:textId="77777777" w:rsidTr="009C566A">
        <w:tc>
          <w:tcPr>
            <w:tcW w:w="161" w:type="dxa"/>
            <w:shd w:val="clear" w:color="auto" w:fill="auto"/>
            <w:vAlign w:val="center"/>
          </w:tcPr>
          <w:p w14:paraId="5F0995E4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0DC8467D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51F357EC" w14:textId="77777777" w:rsidTr="009C566A">
        <w:tc>
          <w:tcPr>
            <w:tcW w:w="161" w:type="dxa"/>
            <w:shd w:val="clear" w:color="auto" w:fill="auto"/>
            <w:vAlign w:val="center"/>
          </w:tcPr>
          <w:p w14:paraId="09D78B40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2D05C8C1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644CE5D3" w14:textId="77777777" w:rsidTr="009C566A">
        <w:tc>
          <w:tcPr>
            <w:tcW w:w="161" w:type="dxa"/>
            <w:shd w:val="clear" w:color="auto" w:fill="auto"/>
            <w:vAlign w:val="center"/>
          </w:tcPr>
          <w:p w14:paraId="7F80E155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lastRenderedPageBreak/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0E51699A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2F2AA7F1" w14:textId="77777777" w:rsidTr="009C566A">
        <w:tc>
          <w:tcPr>
            <w:tcW w:w="161" w:type="dxa"/>
            <w:shd w:val="clear" w:color="auto" w:fill="auto"/>
            <w:vAlign w:val="center"/>
          </w:tcPr>
          <w:p w14:paraId="7519C849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7925834A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7DFA8B4A" w14:textId="77777777" w:rsidTr="009C566A">
        <w:tc>
          <w:tcPr>
            <w:tcW w:w="161" w:type="dxa"/>
            <w:shd w:val="clear" w:color="auto" w:fill="auto"/>
            <w:vAlign w:val="center"/>
          </w:tcPr>
          <w:p w14:paraId="12799E59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5EBC6EFB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49A45E60" w14:textId="77777777" w:rsidTr="009C566A">
        <w:tc>
          <w:tcPr>
            <w:tcW w:w="161" w:type="dxa"/>
            <w:shd w:val="clear" w:color="auto" w:fill="auto"/>
            <w:vAlign w:val="center"/>
          </w:tcPr>
          <w:p w14:paraId="0FBE9C9B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E8AB091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27FB7AF9" w14:textId="77777777" w:rsidTr="009C566A">
        <w:tc>
          <w:tcPr>
            <w:tcW w:w="161" w:type="dxa"/>
            <w:shd w:val="clear" w:color="auto" w:fill="auto"/>
            <w:vAlign w:val="center"/>
          </w:tcPr>
          <w:p w14:paraId="41C56F74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4E51822B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58E12A97" w14:textId="77777777" w:rsidTr="009C566A">
        <w:tc>
          <w:tcPr>
            <w:tcW w:w="161" w:type="dxa"/>
            <w:shd w:val="clear" w:color="auto" w:fill="auto"/>
            <w:vAlign w:val="center"/>
          </w:tcPr>
          <w:p w14:paraId="75A963A4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7E608BD3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705A953C" w14:textId="77777777" w:rsidTr="009C566A">
        <w:tc>
          <w:tcPr>
            <w:tcW w:w="161" w:type="dxa"/>
            <w:shd w:val="clear" w:color="auto" w:fill="auto"/>
            <w:vAlign w:val="center"/>
          </w:tcPr>
          <w:p w14:paraId="512BD652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9C9DE1C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4D0B7F8A" w14:textId="77777777" w:rsidTr="009C566A">
        <w:tc>
          <w:tcPr>
            <w:tcW w:w="161" w:type="dxa"/>
            <w:shd w:val="clear" w:color="auto" w:fill="auto"/>
            <w:vAlign w:val="center"/>
          </w:tcPr>
          <w:p w14:paraId="5E1C206C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7814B25D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7F8E21BE" w14:textId="77777777" w:rsidTr="009C566A">
        <w:tc>
          <w:tcPr>
            <w:tcW w:w="161" w:type="dxa"/>
            <w:shd w:val="clear" w:color="auto" w:fill="auto"/>
            <w:vAlign w:val="center"/>
          </w:tcPr>
          <w:p w14:paraId="4D289E62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2A50F9DB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14B3313F" w14:textId="77777777" w:rsidTr="009C566A">
        <w:tc>
          <w:tcPr>
            <w:tcW w:w="161" w:type="dxa"/>
            <w:shd w:val="clear" w:color="auto" w:fill="auto"/>
            <w:vAlign w:val="center"/>
          </w:tcPr>
          <w:p w14:paraId="0AB17867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5564BCFE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5F7A94FC" w14:textId="77777777" w:rsidTr="009C566A">
        <w:tc>
          <w:tcPr>
            <w:tcW w:w="161" w:type="dxa"/>
            <w:shd w:val="clear" w:color="auto" w:fill="auto"/>
            <w:vAlign w:val="center"/>
          </w:tcPr>
          <w:p w14:paraId="3974F09D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563F8FC0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4617171D" w14:textId="77777777" w:rsidTr="009C566A">
        <w:tc>
          <w:tcPr>
            <w:tcW w:w="161" w:type="dxa"/>
            <w:shd w:val="clear" w:color="auto" w:fill="auto"/>
            <w:vAlign w:val="center"/>
          </w:tcPr>
          <w:p w14:paraId="7CB27863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65C15CEF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  <w:tr w:rsidR="00535316" w14:paraId="783D5E35" w14:textId="77777777" w:rsidTr="009C566A">
        <w:tc>
          <w:tcPr>
            <w:tcW w:w="161" w:type="dxa"/>
            <w:shd w:val="clear" w:color="auto" w:fill="auto"/>
            <w:vAlign w:val="center"/>
          </w:tcPr>
          <w:p w14:paraId="7EDE88A6" w14:textId="77777777" w:rsidR="00535316" w:rsidRPr="00535316" w:rsidRDefault="00535316" w:rsidP="009C566A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3A2D55B2" w14:textId="77777777" w:rsidR="00535316" w:rsidRDefault="00535316" w:rsidP="009C566A">
            <w:pPr>
              <w:pStyle w:val="TableContents"/>
            </w:pPr>
            <w:r>
              <w:t> </w:t>
            </w:r>
          </w:p>
        </w:tc>
      </w:tr>
    </w:tbl>
    <w:p w14:paraId="5F08A1FD" w14:textId="77777777" w:rsidR="00535316" w:rsidRDefault="00535316">
      <w:pPr>
        <w:pStyle w:val="Heading1"/>
      </w:pPr>
    </w:p>
    <w:p w14:paraId="4B5C736A" w14:textId="3BC065A8" w:rsidR="00043950" w:rsidRPr="00535316" w:rsidRDefault="00A06C5F">
      <w:pPr>
        <w:pStyle w:val="Heading1"/>
        <w:rPr>
          <w:highlight w:val="yellow"/>
        </w:rPr>
      </w:pPr>
      <w:r w:rsidRPr="00535316">
        <w:rPr>
          <w:highlight w:val="yellow"/>
        </w:rPr>
        <w:t xml:space="preserve">RESPONSIBILITIES </w:t>
      </w:r>
    </w:p>
    <w:p w14:paraId="68E228C4" w14:textId="1F81CC01" w:rsidR="00535316" w:rsidRPr="00535316" w:rsidRDefault="00535316">
      <w:pPr>
        <w:pStyle w:val="BodyText"/>
        <w:numPr>
          <w:ilvl w:val="0"/>
          <w:numId w:val="16"/>
        </w:numPr>
        <w:tabs>
          <w:tab w:val="left" w:pos="0"/>
        </w:tabs>
        <w:spacing w:after="0"/>
        <w:rPr>
          <w:i/>
          <w:color w:val="FF0000"/>
          <w:highlight w:val="yellow"/>
        </w:rPr>
      </w:pPr>
      <w:r w:rsidRPr="00535316">
        <w:rPr>
          <w:i/>
          <w:color w:val="FF0000"/>
          <w:highlight w:val="yellow"/>
        </w:rPr>
        <w:t>Required</w:t>
      </w:r>
    </w:p>
    <w:p w14:paraId="34C48D2A" w14:textId="70B4F32E" w:rsidR="00043950" w:rsidRPr="00535316" w:rsidRDefault="00A06C5F">
      <w:pPr>
        <w:pStyle w:val="BodyText"/>
        <w:numPr>
          <w:ilvl w:val="0"/>
          <w:numId w:val="16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Summarize the responsibilities of all University parties and offices named in the policy (e.g., Human Resources and Payroll Services, Staff, Vice President, etc.). </w:t>
      </w:r>
      <w:proofErr w:type="gramStart"/>
      <w:r w:rsidRPr="00535316">
        <w:rPr>
          <w:i/>
          <w:highlight w:val="yellow"/>
        </w:rPr>
        <w:t>It’s</w:t>
      </w:r>
      <w:proofErr w:type="gramEnd"/>
      <w:r w:rsidRPr="00535316">
        <w:rPr>
          <w:i/>
          <w:highlight w:val="yellow"/>
        </w:rPr>
        <w:t xml:space="preserve"> a snapshot in one location of all the responsibilities outlined in the procedures secti</w:t>
      </w:r>
      <w:r w:rsidRPr="00535316">
        <w:rPr>
          <w:i/>
          <w:highlight w:val="yellow"/>
        </w:rPr>
        <w:t xml:space="preserve">on. </w:t>
      </w:r>
    </w:p>
    <w:p w14:paraId="73684E0F" w14:textId="77777777" w:rsidR="00043950" w:rsidRPr="00535316" w:rsidRDefault="00A06C5F">
      <w:pPr>
        <w:pStyle w:val="BodyText"/>
        <w:numPr>
          <w:ilvl w:val="0"/>
          <w:numId w:val="16"/>
        </w:numPr>
        <w:tabs>
          <w:tab w:val="left" w:pos="0"/>
        </w:tabs>
        <w:spacing w:after="0"/>
        <w:rPr>
          <w:i/>
          <w:highlight w:val="yellow"/>
        </w:rPr>
      </w:pPr>
      <w:r w:rsidRPr="00535316">
        <w:rPr>
          <w:i/>
          <w:highlight w:val="yellow"/>
        </w:rPr>
        <w:t xml:space="preserve">Delete empty </w:t>
      </w:r>
      <w:proofErr w:type="gramStart"/>
      <w:r w:rsidRPr="00535316">
        <w:rPr>
          <w:i/>
          <w:highlight w:val="yellow"/>
        </w:rPr>
        <w:t>rows</w:t>
      </w:r>
      <w:proofErr w:type="gramEnd"/>
      <w:r w:rsidRPr="00535316">
        <w:rPr>
          <w:i/>
          <w:highlight w:val="yellow"/>
        </w:rPr>
        <w:t xml:space="preserve"> as necessary. </w:t>
      </w:r>
    </w:p>
    <w:p w14:paraId="0387926F" w14:textId="77777777" w:rsidR="00043950" w:rsidRPr="00535316" w:rsidRDefault="00A06C5F">
      <w:pPr>
        <w:pStyle w:val="BodyText"/>
        <w:numPr>
          <w:ilvl w:val="0"/>
          <w:numId w:val="16"/>
        </w:numPr>
        <w:tabs>
          <w:tab w:val="left" w:pos="0"/>
        </w:tabs>
        <w:rPr>
          <w:highlight w:val="yellow"/>
        </w:rPr>
      </w:pPr>
      <w:r w:rsidRPr="00535316">
        <w:rPr>
          <w:i/>
          <w:highlight w:val="yellow"/>
        </w:rPr>
        <w:t>Please delete this highlighted section when completed.</w:t>
      </w:r>
      <w:r w:rsidRPr="00535316">
        <w:rPr>
          <w:highlight w:val="yellow"/>
        </w:rPr>
        <w:t xml:space="preserve"> </w:t>
      </w:r>
    </w:p>
    <w:tbl>
      <w:tblPr>
        <w:tblW w:w="111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"/>
        <w:gridCol w:w="958"/>
      </w:tblGrid>
      <w:tr w:rsidR="00043950" w14:paraId="73912724" w14:textId="77777777">
        <w:tc>
          <w:tcPr>
            <w:tcW w:w="161" w:type="dxa"/>
            <w:shd w:val="clear" w:color="auto" w:fill="auto"/>
            <w:vAlign w:val="center"/>
          </w:tcPr>
          <w:p w14:paraId="03095EE8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98A8EB3" w14:textId="77777777" w:rsidR="00043950" w:rsidRDefault="00A06C5F">
            <w:pPr>
              <w:pStyle w:val="TableContents"/>
              <w:numPr>
                <w:ilvl w:val="0"/>
                <w:numId w:val="17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1362EB38" w14:textId="77777777">
        <w:tc>
          <w:tcPr>
            <w:tcW w:w="161" w:type="dxa"/>
            <w:shd w:val="clear" w:color="auto" w:fill="auto"/>
            <w:vAlign w:val="center"/>
          </w:tcPr>
          <w:p w14:paraId="2297972D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C8F6002" w14:textId="77777777" w:rsidR="00043950" w:rsidRDefault="00A06C5F">
            <w:pPr>
              <w:pStyle w:val="TableContents"/>
              <w:numPr>
                <w:ilvl w:val="0"/>
                <w:numId w:val="18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15F24A6D" w14:textId="77777777">
        <w:tc>
          <w:tcPr>
            <w:tcW w:w="161" w:type="dxa"/>
            <w:shd w:val="clear" w:color="auto" w:fill="auto"/>
            <w:vAlign w:val="center"/>
          </w:tcPr>
          <w:p w14:paraId="54E6898D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B37C7A2" w14:textId="77777777" w:rsidR="00043950" w:rsidRDefault="00A06C5F">
            <w:pPr>
              <w:pStyle w:val="TableContents"/>
              <w:numPr>
                <w:ilvl w:val="0"/>
                <w:numId w:val="19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7E938406" w14:textId="77777777">
        <w:tc>
          <w:tcPr>
            <w:tcW w:w="161" w:type="dxa"/>
            <w:shd w:val="clear" w:color="auto" w:fill="auto"/>
            <w:vAlign w:val="center"/>
          </w:tcPr>
          <w:p w14:paraId="0B1DF066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69C2065" w14:textId="77777777" w:rsidR="00043950" w:rsidRDefault="00A06C5F">
            <w:pPr>
              <w:pStyle w:val="TableContents"/>
              <w:numPr>
                <w:ilvl w:val="0"/>
                <w:numId w:val="20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4EF9F7E6" w14:textId="77777777">
        <w:tc>
          <w:tcPr>
            <w:tcW w:w="161" w:type="dxa"/>
            <w:shd w:val="clear" w:color="auto" w:fill="auto"/>
            <w:vAlign w:val="center"/>
          </w:tcPr>
          <w:p w14:paraId="7C3CE95D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7D1997C" w14:textId="77777777" w:rsidR="00043950" w:rsidRDefault="00A06C5F">
            <w:pPr>
              <w:pStyle w:val="TableContents"/>
              <w:numPr>
                <w:ilvl w:val="0"/>
                <w:numId w:val="21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7C7F8696" w14:textId="77777777">
        <w:tc>
          <w:tcPr>
            <w:tcW w:w="161" w:type="dxa"/>
            <w:shd w:val="clear" w:color="auto" w:fill="auto"/>
            <w:vAlign w:val="center"/>
          </w:tcPr>
          <w:p w14:paraId="66A801D4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lastRenderedPageBreak/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65B0299" w14:textId="77777777" w:rsidR="00043950" w:rsidRDefault="00A06C5F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015FA093" w14:textId="77777777">
        <w:tc>
          <w:tcPr>
            <w:tcW w:w="161" w:type="dxa"/>
            <w:shd w:val="clear" w:color="auto" w:fill="auto"/>
            <w:vAlign w:val="center"/>
          </w:tcPr>
          <w:p w14:paraId="435B34FC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0C7134" w14:textId="77777777" w:rsidR="00043950" w:rsidRDefault="00A06C5F">
            <w:pPr>
              <w:pStyle w:val="TableContents"/>
              <w:numPr>
                <w:ilvl w:val="0"/>
                <w:numId w:val="23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6DC31948" w14:textId="77777777">
        <w:tc>
          <w:tcPr>
            <w:tcW w:w="161" w:type="dxa"/>
            <w:shd w:val="clear" w:color="auto" w:fill="auto"/>
            <w:vAlign w:val="center"/>
          </w:tcPr>
          <w:p w14:paraId="4C9FE238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CB66EBD" w14:textId="77777777" w:rsidR="00043950" w:rsidRDefault="00A06C5F">
            <w:pPr>
              <w:pStyle w:val="TableContents"/>
              <w:numPr>
                <w:ilvl w:val="0"/>
                <w:numId w:val="24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47C93F1B" w14:textId="77777777">
        <w:tc>
          <w:tcPr>
            <w:tcW w:w="161" w:type="dxa"/>
            <w:shd w:val="clear" w:color="auto" w:fill="auto"/>
            <w:vAlign w:val="center"/>
          </w:tcPr>
          <w:p w14:paraId="70ADCA14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62E42E5" w14:textId="77777777" w:rsidR="00043950" w:rsidRDefault="00A06C5F">
            <w:pPr>
              <w:pStyle w:val="TableContents"/>
              <w:numPr>
                <w:ilvl w:val="0"/>
                <w:numId w:val="25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435E3B52" w14:textId="77777777">
        <w:tc>
          <w:tcPr>
            <w:tcW w:w="161" w:type="dxa"/>
            <w:shd w:val="clear" w:color="auto" w:fill="auto"/>
            <w:vAlign w:val="center"/>
          </w:tcPr>
          <w:p w14:paraId="0E86C893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3C97A1B" w14:textId="77777777" w:rsidR="00043950" w:rsidRDefault="00A06C5F">
            <w:pPr>
              <w:pStyle w:val="TableContents"/>
              <w:numPr>
                <w:ilvl w:val="0"/>
                <w:numId w:val="26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  <w:tr w:rsidR="00043950" w14:paraId="09EB5BC8" w14:textId="77777777">
        <w:tc>
          <w:tcPr>
            <w:tcW w:w="161" w:type="dxa"/>
            <w:shd w:val="clear" w:color="auto" w:fill="auto"/>
            <w:vAlign w:val="center"/>
          </w:tcPr>
          <w:p w14:paraId="111686A5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83810DB" w14:textId="77777777" w:rsidR="00043950" w:rsidRDefault="00A06C5F">
            <w:pPr>
              <w:pStyle w:val="TableContents"/>
              <w:numPr>
                <w:ilvl w:val="0"/>
                <w:numId w:val="27"/>
              </w:numPr>
              <w:tabs>
                <w:tab w:val="left" w:pos="0"/>
              </w:tabs>
            </w:pPr>
            <w:r>
              <w:t xml:space="preserve">  </w:t>
            </w:r>
          </w:p>
        </w:tc>
      </w:tr>
    </w:tbl>
    <w:p w14:paraId="252CC04E" w14:textId="77777777" w:rsidR="00043950" w:rsidRDefault="00A06C5F">
      <w:pPr>
        <w:pStyle w:val="Heading1"/>
      </w:pPr>
      <w:bookmarkStart w:id="15" w:name="autoid-arvan"/>
      <w:bookmarkEnd w:id="15"/>
      <w:r>
        <w:t xml:space="preserve">FORMS </w:t>
      </w:r>
    </w:p>
    <w:p w14:paraId="40DA301A" w14:textId="77777777" w:rsidR="00043950" w:rsidRDefault="00A06C5F">
      <w:pPr>
        <w:pStyle w:val="BodyText"/>
        <w:numPr>
          <w:ilvl w:val="0"/>
          <w:numId w:val="28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List all related forms required for compliance and the web link through which they can be accessed. If there are no forms associated with the policy, delete empty rows. </w:t>
      </w:r>
    </w:p>
    <w:p w14:paraId="0D741F07" w14:textId="77777777" w:rsidR="00043950" w:rsidRDefault="00A06C5F">
      <w:pPr>
        <w:pStyle w:val="BodyText"/>
        <w:numPr>
          <w:ilvl w:val="0"/>
          <w:numId w:val="28"/>
        </w:numPr>
        <w:tabs>
          <w:tab w:val="left" w:pos="0"/>
        </w:tabs>
      </w:pPr>
      <w:r>
        <w:rPr>
          <w:i/>
        </w:rPr>
        <w:t>Please delete this highlighted section when completed.</w:t>
      </w:r>
      <w:r>
        <w:t xml:space="preserve"> </w:t>
      </w:r>
    </w:p>
    <w:tbl>
      <w:tblPr>
        <w:tblW w:w="35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"/>
        <w:gridCol w:w="191"/>
      </w:tblGrid>
      <w:tr w:rsidR="00043950" w14:paraId="77DE3406" w14:textId="77777777">
        <w:tc>
          <w:tcPr>
            <w:tcW w:w="161" w:type="dxa"/>
            <w:shd w:val="clear" w:color="auto" w:fill="auto"/>
            <w:vAlign w:val="center"/>
          </w:tcPr>
          <w:p w14:paraId="3AD71141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67BDCFEA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4AF2D499" w14:textId="77777777">
        <w:tc>
          <w:tcPr>
            <w:tcW w:w="161" w:type="dxa"/>
            <w:shd w:val="clear" w:color="auto" w:fill="auto"/>
            <w:vAlign w:val="center"/>
          </w:tcPr>
          <w:p w14:paraId="227EB93A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7294A109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004DF2AE" w14:textId="77777777">
        <w:tc>
          <w:tcPr>
            <w:tcW w:w="161" w:type="dxa"/>
            <w:shd w:val="clear" w:color="auto" w:fill="auto"/>
            <w:vAlign w:val="center"/>
          </w:tcPr>
          <w:p w14:paraId="60D2D503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342AF5B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306F1A67" w14:textId="77777777">
        <w:tc>
          <w:tcPr>
            <w:tcW w:w="161" w:type="dxa"/>
            <w:shd w:val="clear" w:color="auto" w:fill="auto"/>
            <w:vAlign w:val="center"/>
          </w:tcPr>
          <w:p w14:paraId="4963AEAA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030851B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227AE067" w14:textId="77777777">
        <w:tc>
          <w:tcPr>
            <w:tcW w:w="161" w:type="dxa"/>
            <w:shd w:val="clear" w:color="auto" w:fill="auto"/>
            <w:vAlign w:val="center"/>
          </w:tcPr>
          <w:p w14:paraId="3154A0BC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6A7126F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2DC5443A" w14:textId="77777777">
        <w:tc>
          <w:tcPr>
            <w:tcW w:w="161" w:type="dxa"/>
            <w:shd w:val="clear" w:color="auto" w:fill="auto"/>
            <w:vAlign w:val="center"/>
          </w:tcPr>
          <w:p w14:paraId="5EFF8C1C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0CAEECF6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59D07480" w14:textId="77777777">
        <w:tc>
          <w:tcPr>
            <w:tcW w:w="161" w:type="dxa"/>
            <w:shd w:val="clear" w:color="auto" w:fill="auto"/>
            <w:vAlign w:val="center"/>
          </w:tcPr>
          <w:p w14:paraId="03D73B04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72FFC90A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22B32178" w14:textId="77777777">
        <w:tc>
          <w:tcPr>
            <w:tcW w:w="161" w:type="dxa"/>
            <w:shd w:val="clear" w:color="auto" w:fill="auto"/>
            <w:vAlign w:val="center"/>
          </w:tcPr>
          <w:p w14:paraId="2D1233AF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2E558A9B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61068261" w14:textId="77777777">
        <w:tc>
          <w:tcPr>
            <w:tcW w:w="161" w:type="dxa"/>
            <w:shd w:val="clear" w:color="auto" w:fill="auto"/>
            <w:vAlign w:val="center"/>
          </w:tcPr>
          <w:p w14:paraId="4D17C52C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23F3F4E4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62B10753" w14:textId="77777777">
        <w:tc>
          <w:tcPr>
            <w:tcW w:w="161" w:type="dxa"/>
            <w:shd w:val="clear" w:color="auto" w:fill="auto"/>
            <w:vAlign w:val="center"/>
          </w:tcPr>
          <w:p w14:paraId="51C49BE1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7E9CDC01" w14:textId="77777777" w:rsidR="00043950" w:rsidRDefault="00A06C5F">
            <w:pPr>
              <w:pStyle w:val="TableContents"/>
            </w:pPr>
            <w:r>
              <w:t> </w:t>
            </w:r>
          </w:p>
        </w:tc>
      </w:tr>
    </w:tbl>
    <w:p w14:paraId="3C72E9D2" w14:textId="77777777" w:rsidR="00043950" w:rsidRDefault="00A06C5F">
      <w:pPr>
        <w:pStyle w:val="Heading1"/>
      </w:pPr>
      <w:bookmarkStart w:id="16" w:name="autoid-8ygxy"/>
      <w:bookmarkEnd w:id="16"/>
      <w:r>
        <w:t>APPENDICES</w:t>
      </w:r>
    </w:p>
    <w:p w14:paraId="1F8101FF" w14:textId="77777777" w:rsidR="00043950" w:rsidRDefault="00A06C5F">
      <w:pPr>
        <w:pStyle w:val="BodyText"/>
        <w:numPr>
          <w:ilvl w:val="0"/>
          <w:numId w:val="29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Optional - Appendices are used for informational materials that are helpful, but not directly related to the implementation of the policy. </w:t>
      </w:r>
    </w:p>
    <w:p w14:paraId="33364BE9" w14:textId="77777777" w:rsidR="00043950" w:rsidRDefault="00A06C5F">
      <w:pPr>
        <w:pStyle w:val="BodyText"/>
        <w:numPr>
          <w:ilvl w:val="0"/>
          <w:numId w:val="29"/>
        </w:numPr>
        <w:tabs>
          <w:tab w:val="left" w:pos="0"/>
        </w:tabs>
        <w:spacing w:after="0"/>
        <w:rPr>
          <w:i/>
        </w:rPr>
      </w:pPr>
      <w:r>
        <w:rPr>
          <w:i/>
        </w:rPr>
        <w:t xml:space="preserve">Attach separate documents or include location where they are available (e.g., web link, office). </w:t>
      </w:r>
    </w:p>
    <w:p w14:paraId="450AECEE" w14:textId="77777777" w:rsidR="00043950" w:rsidRDefault="00A06C5F">
      <w:pPr>
        <w:pStyle w:val="BodyText"/>
        <w:numPr>
          <w:ilvl w:val="0"/>
          <w:numId w:val="29"/>
        </w:numPr>
        <w:tabs>
          <w:tab w:val="left" w:pos="0"/>
        </w:tabs>
        <w:spacing w:after="0"/>
        <w:rPr>
          <w:i/>
        </w:rPr>
      </w:pPr>
      <w:r>
        <w:rPr>
          <w:i/>
        </w:rPr>
        <w:t>If there are no ap</w:t>
      </w:r>
      <w:r>
        <w:rPr>
          <w:i/>
        </w:rPr>
        <w:t xml:space="preserve">pendices associated with the policy, delete empty rows. </w:t>
      </w:r>
    </w:p>
    <w:p w14:paraId="4F3044A5" w14:textId="77777777" w:rsidR="00043950" w:rsidRDefault="00A06C5F">
      <w:pPr>
        <w:pStyle w:val="BodyText"/>
        <w:numPr>
          <w:ilvl w:val="0"/>
          <w:numId w:val="29"/>
        </w:numPr>
        <w:tabs>
          <w:tab w:val="left" w:pos="0"/>
        </w:tabs>
      </w:pPr>
      <w:r>
        <w:rPr>
          <w:i/>
        </w:rPr>
        <w:t>Please delete this highlighted section when completed.</w:t>
      </w:r>
      <w:r>
        <w:t xml:space="preserve"> </w:t>
      </w:r>
    </w:p>
    <w:tbl>
      <w:tblPr>
        <w:tblW w:w="35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"/>
        <w:gridCol w:w="191"/>
      </w:tblGrid>
      <w:tr w:rsidR="00043950" w14:paraId="6F1BD0DD" w14:textId="77777777">
        <w:tc>
          <w:tcPr>
            <w:tcW w:w="161" w:type="dxa"/>
            <w:shd w:val="clear" w:color="auto" w:fill="auto"/>
            <w:vAlign w:val="center"/>
          </w:tcPr>
          <w:p w14:paraId="09C65426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1896DFFE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427F4898" w14:textId="77777777">
        <w:tc>
          <w:tcPr>
            <w:tcW w:w="161" w:type="dxa"/>
            <w:shd w:val="clear" w:color="auto" w:fill="auto"/>
            <w:vAlign w:val="center"/>
          </w:tcPr>
          <w:p w14:paraId="192893F7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lastRenderedPageBreak/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44C130F0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47579D37" w14:textId="77777777">
        <w:tc>
          <w:tcPr>
            <w:tcW w:w="161" w:type="dxa"/>
            <w:shd w:val="clear" w:color="auto" w:fill="auto"/>
            <w:vAlign w:val="center"/>
          </w:tcPr>
          <w:p w14:paraId="2810CE28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27C18D54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7AE8E187" w14:textId="77777777">
        <w:tc>
          <w:tcPr>
            <w:tcW w:w="161" w:type="dxa"/>
            <w:shd w:val="clear" w:color="auto" w:fill="auto"/>
            <w:vAlign w:val="center"/>
          </w:tcPr>
          <w:p w14:paraId="07372EAF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6B06B209" w14:textId="77777777" w:rsidR="00043950" w:rsidRDefault="00A06C5F">
            <w:pPr>
              <w:pStyle w:val="TableContents"/>
            </w:pPr>
            <w:r>
              <w:t> </w:t>
            </w:r>
          </w:p>
        </w:tc>
      </w:tr>
      <w:tr w:rsidR="00043950" w14:paraId="56B19CC3" w14:textId="77777777">
        <w:tc>
          <w:tcPr>
            <w:tcW w:w="161" w:type="dxa"/>
            <w:shd w:val="clear" w:color="auto" w:fill="auto"/>
            <w:vAlign w:val="center"/>
          </w:tcPr>
          <w:p w14:paraId="5320E55D" w14:textId="77777777" w:rsidR="00043950" w:rsidRPr="00535316" w:rsidRDefault="00A06C5F">
            <w:pPr>
              <w:pStyle w:val="TableContents"/>
              <w:rPr>
                <w:b/>
                <w:bCs/>
              </w:rPr>
            </w:pPr>
            <w:r w:rsidRPr="00535316">
              <w:rPr>
                <w:b/>
                <w:bCs/>
              </w:rPr>
              <w:t> </w:t>
            </w:r>
          </w:p>
        </w:tc>
        <w:tc>
          <w:tcPr>
            <w:tcW w:w="191" w:type="dxa"/>
            <w:shd w:val="clear" w:color="auto" w:fill="auto"/>
            <w:vAlign w:val="center"/>
          </w:tcPr>
          <w:p w14:paraId="300BFB3A" w14:textId="77777777" w:rsidR="00043950" w:rsidRDefault="00A06C5F">
            <w:pPr>
              <w:pStyle w:val="TableContents"/>
            </w:pPr>
            <w:r>
              <w:t> </w:t>
            </w:r>
          </w:p>
        </w:tc>
      </w:tr>
    </w:tbl>
    <w:p w14:paraId="1F759E08" w14:textId="77777777" w:rsidR="00535316" w:rsidRDefault="00535316">
      <w:pPr>
        <w:pStyle w:val="BodyText"/>
        <w:rPr>
          <w:i/>
        </w:rPr>
      </w:pPr>
    </w:p>
    <w:p w14:paraId="0A91B0EA" w14:textId="77777777" w:rsidR="00535316" w:rsidRPr="00535316" w:rsidRDefault="00535316">
      <w:pPr>
        <w:pStyle w:val="BodyText"/>
        <w:rPr>
          <w:rFonts w:ascii="Times New Roman" w:eastAsia="Times New Roman" w:hAnsi="Times New Roman" w:cs="Times New Roman"/>
          <w:i/>
          <w:iCs/>
          <w:highlight w:val="yellow"/>
          <w:lang w:eastAsia="en-US" w:bidi="ar-SA"/>
        </w:rPr>
      </w:pPr>
      <w:r w:rsidRPr="00535316">
        <w:rPr>
          <w:rFonts w:ascii="Times New Roman" w:eastAsia="Times New Roman" w:hAnsi="Times New Roman" w:cs="Times New Roman"/>
          <w:i/>
          <w:iCs/>
          <w:highlight w:val="yellow"/>
          <w:lang w:eastAsia="en-US" w:bidi="ar-SA"/>
        </w:rPr>
        <w:t xml:space="preserve">Ensure you have completed all </w:t>
      </w:r>
      <w:r w:rsidRPr="00535316">
        <w:rPr>
          <w:rFonts w:ascii="Times New Roman" w:eastAsia="Times New Roman" w:hAnsi="Times New Roman" w:cs="Times New Roman"/>
          <w:i/>
          <w:iCs/>
          <w:color w:val="FF0000"/>
          <w:highlight w:val="yellow"/>
          <w:lang w:eastAsia="en-US" w:bidi="ar-SA"/>
        </w:rPr>
        <w:t>required</w:t>
      </w:r>
      <w:r w:rsidRPr="00535316">
        <w:rPr>
          <w:rFonts w:ascii="Times New Roman" w:eastAsia="Times New Roman" w:hAnsi="Times New Roman" w:cs="Times New Roman"/>
          <w:i/>
          <w:iCs/>
          <w:highlight w:val="yellow"/>
          <w:lang w:eastAsia="en-US" w:bidi="ar-SA"/>
        </w:rPr>
        <w:t xml:space="preserve"> sections and have deleted all others before approving this document. </w:t>
      </w:r>
    </w:p>
    <w:p w14:paraId="5C793C94" w14:textId="3215D4CE" w:rsidR="00535316" w:rsidRPr="00535316" w:rsidRDefault="00535316">
      <w:pPr>
        <w:pStyle w:val="BodyText"/>
        <w:rPr>
          <w:i/>
          <w:highlight w:val="yellow"/>
        </w:rPr>
      </w:pPr>
      <w:r w:rsidRPr="00535316">
        <w:rPr>
          <w:i/>
          <w:highlight w:val="yellow"/>
        </w:rPr>
        <w:t>S</w:t>
      </w:r>
      <w:r w:rsidR="00A06C5F" w:rsidRPr="00535316">
        <w:rPr>
          <w:i/>
          <w:highlight w:val="yellow"/>
        </w:rPr>
        <w:t xml:space="preserve">croll to top of screen and find the yellow "Start Approvals" button. </w:t>
      </w:r>
      <w:r w:rsidR="00A06C5F" w:rsidRPr="00535316">
        <w:rPr>
          <w:i/>
          <w:highlight w:val="yellow"/>
        </w:rPr>
        <w:t>Select it and then write in the pop</w:t>
      </w:r>
      <w:r w:rsidRPr="00535316">
        <w:rPr>
          <w:i/>
          <w:highlight w:val="yellow"/>
        </w:rPr>
        <w:t>-</w:t>
      </w:r>
      <w:r w:rsidR="00A06C5F" w:rsidRPr="00535316">
        <w:rPr>
          <w:i/>
          <w:highlight w:val="yellow"/>
        </w:rPr>
        <w:t xml:space="preserve">up box that appears "For PO Review." The document will </w:t>
      </w:r>
      <w:r w:rsidR="00A06C5F" w:rsidRPr="00535316">
        <w:rPr>
          <w:i/>
          <w:highlight w:val="yellow"/>
        </w:rPr>
        <w:t>automatically route</w:t>
      </w:r>
      <w:r w:rsidR="00A06C5F" w:rsidRPr="00535316">
        <w:rPr>
          <w:i/>
          <w:highlight w:val="yellow"/>
        </w:rPr>
        <w:t xml:space="preserve"> to the Policy Office. </w:t>
      </w:r>
    </w:p>
    <w:p w14:paraId="0C8772BC" w14:textId="7F36E324" w:rsidR="00535316" w:rsidRDefault="00A06C5F">
      <w:pPr>
        <w:pStyle w:val="BodyText"/>
        <w:rPr>
          <w:i/>
        </w:rPr>
      </w:pPr>
      <w:r w:rsidRPr="00535316">
        <w:rPr>
          <w:i/>
          <w:highlight w:val="yellow"/>
        </w:rPr>
        <w:t>Please delete this highlighted section prior to routing forward.</w:t>
      </w:r>
    </w:p>
    <w:sectPr w:rsidR="0053531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E3A"/>
    <w:multiLevelType w:val="multilevel"/>
    <w:tmpl w:val="DAAEC8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5B23BCC"/>
    <w:multiLevelType w:val="multilevel"/>
    <w:tmpl w:val="664E31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9C759BB"/>
    <w:multiLevelType w:val="multilevel"/>
    <w:tmpl w:val="690EC1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0B044249"/>
    <w:multiLevelType w:val="multilevel"/>
    <w:tmpl w:val="56F2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A4C99"/>
    <w:multiLevelType w:val="multilevel"/>
    <w:tmpl w:val="BC1AAE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0F653946"/>
    <w:multiLevelType w:val="multilevel"/>
    <w:tmpl w:val="F1C818A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134A3C30"/>
    <w:multiLevelType w:val="multilevel"/>
    <w:tmpl w:val="98208B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165744AC"/>
    <w:multiLevelType w:val="multilevel"/>
    <w:tmpl w:val="57FA6F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1DD9458B"/>
    <w:multiLevelType w:val="multilevel"/>
    <w:tmpl w:val="6E18ED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20325240"/>
    <w:multiLevelType w:val="multilevel"/>
    <w:tmpl w:val="5CA47F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210043A9"/>
    <w:multiLevelType w:val="multilevel"/>
    <w:tmpl w:val="E59889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23215888"/>
    <w:multiLevelType w:val="multilevel"/>
    <w:tmpl w:val="3A9242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2BC158C5"/>
    <w:multiLevelType w:val="multilevel"/>
    <w:tmpl w:val="7200C75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2D60085F"/>
    <w:multiLevelType w:val="multilevel"/>
    <w:tmpl w:val="B99417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316E0E31"/>
    <w:multiLevelType w:val="multilevel"/>
    <w:tmpl w:val="34D2E1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33557B57"/>
    <w:multiLevelType w:val="multilevel"/>
    <w:tmpl w:val="FB9296F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36FF0FCE"/>
    <w:multiLevelType w:val="multilevel"/>
    <w:tmpl w:val="E92860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 w15:restartNumberingAfterBreak="0">
    <w:nsid w:val="401F2090"/>
    <w:multiLevelType w:val="multilevel"/>
    <w:tmpl w:val="D32271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 w15:restartNumberingAfterBreak="0">
    <w:nsid w:val="431B17F4"/>
    <w:multiLevelType w:val="multilevel"/>
    <w:tmpl w:val="61F08B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 w15:restartNumberingAfterBreak="0">
    <w:nsid w:val="4B110FE8"/>
    <w:multiLevelType w:val="multilevel"/>
    <w:tmpl w:val="E3720B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 w15:restartNumberingAfterBreak="0">
    <w:nsid w:val="519B7332"/>
    <w:multiLevelType w:val="multilevel"/>
    <w:tmpl w:val="34FAD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9B53EF1"/>
    <w:multiLevelType w:val="multilevel"/>
    <w:tmpl w:val="C54446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5B1F0034"/>
    <w:multiLevelType w:val="multilevel"/>
    <w:tmpl w:val="0DE675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 w15:restartNumberingAfterBreak="0">
    <w:nsid w:val="5EB34855"/>
    <w:multiLevelType w:val="multilevel"/>
    <w:tmpl w:val="44C0D0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 w15:restartNumberingAfterBreak="0">
    <w:nsid w:val="5F730C8F"/>
    <w:multiLevelType w:val="multilevel"/>
    <w:tmpl w:val="FA9007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 w15:restartNumberingAfterBreak="0">
    <w:nsid w:val="5F953448"/>
    <w:multiLevelType w:val="multilevel"/>
    <w:tmpl w:val="D6DE91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6" w15:restartNumberingAfterBreak="0">
    <w:nsid w:val="61D61C8C"/>
    <w:multiLevelType w:val="multilevel"/>
    <w:tmpl w:val="B86A42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 w15:restartNumberingAfterBreak="0">
    <w:nsid w:val="634C1EA9"/>
    <w:multiLevelType w:val="multilevel"/>
    <w:tmpl w:val="F5EACB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 w15:restartNumberingAfterBreak="0">
    <w:nsid w:val="763A5D9E"/>
    <w:multiLevelType w:val="multilevel"/>
    <w:tmpl w:val="943C62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9" w15:restartNumberingAfterBreak="0">
    <w:nsid w:val="773334A0"/>
    <w:multiLevelType w:val="multilevel"/>
    <w:tmpl w:val="1A6C01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0" w15:restartNumberingAfterBreak="0">
    <w:nsid w:val="7E141E9E"/>
    <w:multiLevelType w:val="multilevel"/>
    <w:tmpl w:val="97E016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5"/>
  </w:num>
  <w:num w:numId="9">
    <w:abstractNumId w:val="19"/>
  </w:num>
  <w:num w:numId="10">
    <w:abstractNumId w:val="22"/>
  </w:num>
  <w:num w:numId="11">
    <w:abstractNumId w:val="21"/>
  </w:num>
  <w:num w:numId="12">
    <w:abstractNumId w:val="0"/>
  </w:num>
  <w:num w:numId="13">
    <w:abstractNumId w:val="27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 w:numId="18">
    <w:abstractNumId w:val="30"/>
  </w:num>
  <w:num w:numId="19">
    <w:abstractNumId w:val="18"/>
  </w:num>
  <w:num w:numId="20">
    <w:abstractNumId w:val="6"/>
  </w:num>
  <w:num w:numId="21">
    <w:abstractNumId w:val="25"/>
  </w:num>
  <w:num w:numId="22">
    <w:abstractNumId w:val="10"/>
  </w:num>
  <w:num w:numId="23">
    <w:abstractNumId w:val="28"/>
  </w:num>
  <w:num w:numId="24">
    <w:abstractNumId w:val="1"/>
  </w:num>
  <w:num w:numId="25">
    <w:abstractNumId w:val="7"/>
  </w:num>
  <w:num w:numId="26">
    <w:abstractNumId w:val="24"/>
  </w:num>
  <w:num w:numId="27">
    <w:abstractNumId w:val="4"/>
  </w:num>
  <w:num w:numId="28">
    <w:abstractNumId w:val="29"/>
  </w:num>
  <w:num w:numId="29">
    <w:abstractNumId w:val="2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50"/>
    <w:rsid w:val="00043950"/>
    <w:rsid w:val="00535316"/>
    <w:rsid w:val="00A0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0647"/>
  <w15:docId w15:val="{9D6CB86C-3CD0-42F1-A0FF-0C21285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Jennifer</dc:creator>
  <dc:description/>
  <cp:lastModifiedBy>Rogers, Jennifer</cp:lastModifiedBy>
  <cp:revision>2</cp:revision>
  <dcterms:created xsi:type="dcterms:W3CDTF">2022-10-26T15:47:00Z</dcterms:created>
  <dcterms:modified xsi:type="dcterms:W3CDTF">2022-10-26T15:47:00Z</dcterms:modified>
  <dc:language>en-US</dc:language>
</cp:coreProperties>
</file>